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86C26" w:rsidRPr="00F86C26" w:rsidRDefault="004A2B50" w:rsidP="0051271C">
      <w:pPr>
        <w:tabs>
          <w:tab w:val="left" w:pos="567"/>
        </w:tabs>
        <w:ind w:firstLine="709"/>
        <w:jc w:val="both"/>
        <w:rPr>
          <w:b/>
          <w:sz w:val="28"/>
          <w:szCs w:val="28"/>
        </w:rPr>
      </w:pPr>
      <w:r w:rsidRPr="00B80A4A">
        <w:rPr>
          <w:b/>
          <w:sz w:val="28"/>
          <w:szCs w:val="28"/>
        </w:rPr>
        <w:t>А)</w:t>
      </w:r>
      <w:r w:rsidR="0051271C">
        <w:rPr>
          <w:sz w:val="28"/>
          <w:szCs w:val="28"/>
        </w:rPr>
        <w:tab/>
      </w:r>
      <w:r w:rsidR="00885E16">
        <w:rPr>
          <w:b/>
          <w:sz w:val="28"/>
          <w:szCs w:val="28"/>
        </w:rPr>
        <w:t>Юрченко Олександр Юрійович</w:t>
      </w:r>
    </w:p>
    <w:p w:rsidR="00F86C26" w:rsidRPr="00885E16" w:rsidRDefault="00F86C26" w:rsidP="0051271C">
      <w:pPr>
        <w:tabs>
          <w:tab w:val="left" w:pos="567"/>
        </w:tabs>
        <w:ind w:firstLine="709"/>
        <w:jc w:val="both"/>
        <w:rPr>
          <w:b/>
          <w:sz w:val="28"/>
          <w:szCs w:val="28"/>
          <w:lang w:val="ru-RU"/>
        </w:rPr>
      </w:pPr>
      <w:r w:rsidRPr="00F86C26">
        <w:rPr>
          <w:b/>
          <w:sz w:val="28"/>
          <w:szCs w:val="28"/>
        </w:rPr>
        <w:tab/>
      </w:r>
      <w:proofErr w:type="spellStart"/>
      <w:r w:rsidR="00885E16">
        <w:rPr>
          <w:b/>
          <w:sz w:val="28"/>
          <w:szCs w:val="28"/>
          <w:lang w:val="en-US"/>
        </w:rPr>
        <w:t>Yurchenko</w:t>
      </w:r>
      <w:proofErr w:type="spellEnd"/>
      <w:r w:rsidR="00885E16" w:rsidRPr="00885E16">
        <w:rPr>
          <w:b/>
          <w:sz w:val="28"/>
          <w:szCs w:val="28"/>
          <w:lang w:val="ru-RU"/>
        </w:rPr>
        <w:t xml:space="preserve"> </w:t>
      </w:r>
      <w:proofErr w:type="spellStart"/>
      <w:r w:rsidR="00885E16">
        <w:rPr>
          <w:b/>
          <w:sz w:val="28"/>
          <w:szCs w:val="28"/>
          <w:lang w:val="en-US"/>
        </w:rPr>
        <w:t>Oleksandr</w:t>
      </w:r>
      <w:proofErr w:type="spellEnd"/>
    </w:p>
    <w:p w:rsidR="00F86C26" w:rsidRDefault="00F86C26" w:rsidP="0051271C">
      <w:pPr>
        <w:tabs>
          <w:tab w:val="left" w:pos="567"/>
        </w:tabs>
        <w:ind w:firstLine="709"/>
        <w:jc w:val="both"/>
        <w:rPr>
          <w:sz w:val="28"/>
          <w:szCs w:val="28"/>
        </w:rPr>
      </w:pPr>
      <w:r>
        <w:rPr>
          <w:sz w:val="28"/>
          <w:szCs w:val="28"/>
        </w:rPr>
        <w:tab/>
      </w:r>
    </w:p>
    <w:p w:rsidR="0051271C" w:rsidRPr="0051271C" w:rsidRDefault="00F86C26" w:rsidP="0051271C">
      <w:pPr>
        <w:tabs>
          <w:tab w:val="left" w:pos="567"/>
        </w:tabs>
        <w:ind w:firstLine="709"/>
        <w:jc w:val="both"/>
        <w:rPr>
          <w:b/>
          <w:sz w:val="28"/>
          <w:szCs w:val="28"/>
        </w:rPr>
      </w:pPr>
      <w:r>
        <w:rPr>
          <w:sz w:val="28"/>
          <w:szCs w:val="28"/>
        </w:rPr>
        <w:tab/>
      </w:r>
      <w:proofErr w:type="spellStart"/>
      <w:r w:rsidR="0051271C" w:rsidRPr="0051271C">
        <w:rPr>
          <w:b/>
          <w:sz w:val="28"/>
          <w:szCs w:val="28"/>
        </w:rPr>
        <w:t>Барсукова</w:t>
      </w:r>
      <w:proofErr w:type="spellEnd"/>
      <w:r w:rsidR="0051271C" w:rsidRPr="0051271C">
        <w:rPr>
          <w:b/>
          <w:sz w:val="28"/>
          <w:szCs w:val="28"/>
        </w:rPr>
        <w:t xml:space="preserve"> Ганна Володимирівна</w:t>
      </w:r>
    </w:p>
    <w:p w:rsidR="004A2B50" w:rsidRPr="0051271C" w:rsidRDefault="0051271C" w:rsidP="0051271C">
      <w:pPr>
        <w:tabs>
          <w:tab w:val="left" w:pos="567"/>
        </w:tabs>
        <w:ind w:firstLine="709"/>
        <w:jc w:val="both"/>
        <w:rPr>
          <w:b/>
          <w:sz w:val="28"/>
          <w:szCs w:val="28"/>
        </w:rPr>
      </w:pPr>
      <w:r w:rsidRPr="0051271C">
        <w:rPr>
          <w:b/>
          <w:sz w:val="28"/>
          <w:szCs w:val="28"/>
          <w:lang w:val="ru-RU"/>
        </w:rPr>
        <w:tab/>
      </w:r>
      <w:r w:rsidRPr="0051271C">
        <w:rPr>
          <w:b/>
          <w:sz w:val="28"/>
          <w:szCs w:val="28"/>
          <w:lang w:val="en-US"/>
        </w:rPr>
        <w:t>Barsukova</w:t>
      </w:r>
      <w:r w:rsidRPr="0051271C">
        <w:rPr>
          <w:b/>
          <w:sz w:val="28"/>
          <w:szCs w:val="28"/>
        </w:rPr>
        <w:t xml:space="preserve"> </w:t>
      </w:r>
      <w:r w:rsidRPr="0051271C">
        <w:rPr>
          <w:b/>
          <w:sz w:val="28"/>
          <w:szCs w:val="28"/>
          <w:lang w:val="en-US"/>
        </w:rPr>
        <w:t>Hanna</w:t>
      </w:r>
    </w:p>
    <w:p w:rsidR="00C05DDF" w:rsidRPr="0051271C" w:rsidRDefault="00C05DDF" w:rsidP="0051271C">
      <w:pPr>
        <w:tabs>
          <w:tab w:val="left" w:pos="567"/>
        </w:tabs>
        <w:ind w:firstLine="709"/>
        <w:jc w:val="both"/>
        <w:rPr>
          <w:b/>
          <w:sz w:val="28"/>
          <w:szCs w:val="28"/>
          <w:lang w:val="ru-RU"/>
        </w:rPr>
      </w:pPr>
    </w:p>
    <w:p w:rsidR="008E3E5B" w:rsidRPr="00826418" w:rsidRDefault="004A2B50" w:rsidP="004E4276">
      <w:pPr>
        <w:ind w:firstLine="709"/>
        <w:jc w:val="both"/>
        <w:rPr>
          <w:bCs/>
          <w:sz w:val="36"/>
          <w:szCs w:val="28"/>
        </w:rPr>
      </w:pPr>
      <w:r w:rsidRPr="0051271C">
        <w:rPr>
          <w:b/>
          <w:sz w:val="28"/>
          <w:szCs w:val="28"/>
        </w:rPr>
        <w:t>Б)</w:t>
      </w:r>
      <w:r w:rsidRPr="0051271C">
        <w:rPr>
          <w:sz w:val="28"/>
          <w:szCs w:val="28"/>
        </w:rPr>
        <w:t xml:space="preserve"> </w:t>
      </w:r>
      <w:r w:rsidRPr="0051271C">
        <w:rPr>
          <w:sz w:val="28"/>
          <w:szCs w:val="28"/>
        </w:rPr>
        <w:tab/>
      </w:r>
      <w:r w:rsidR="00826418" w:rsidRPr="00826418">
        <w:rPr>
          <w:bCs/>
          <w:sz w:val="28"/>
          <w:szCs w:val="22"/>
        </w:rPr>
        <w:t>Використання імпульсного електричного поля як спосіб покращення показників якості насіння</w:t>
      </w:r>
    </w:p>
    <w:p w:rsidR="004A2B50" w:rsidRPr="00885E16" w:rsidRDefault="0051271C" w:rsidP="0051271C">
      <w:pPr>
        <w:tabs>
          <w:tab w:val="left" w:pos="567"/>
        </w:tabs>
        <w:ind w:firstLine="709"/>
        <w:jc w:val="both"/>
        <w:rPr>
          <w:bCs/>
          <w:sz w:val="28"/>
          <w:szCs w:val="28"/>
          <w:lang w:val="en-US"/>
        </w:rPr>
      </w:pPr>
      <w:r w:rsidRPr="00885E16">
        <w:rPr>
          <w:sz w:val="28"/>
          <w:szCs w:val="28"/>
        </w:rPr>
        <w:tab/>
      </w:r>
      <w:r w:rsidR="00826418" w:rsidRPr="00826418">
        <w:rPr>
          <w:bCs/>
          <w:sz w:val="28"/>
          <w:szCs w:val="28"/>
          <w:lang w:val="en-US"/>
        </w:rPr>
        <w:t>Using a pulsed electric field as a way to improve seed quality indicators</w:t>
      </w:r>
    </w:p>
    <w:p w:rsidR="00F86C26" w:rsidRPr="0051271C" w:rsidRDefault="00F86C26" w:rsidP="0051271C">
      <w:pPr>
        <w:tabs>
          <w:tab w:val="left" w:pos="567"/>
        </w:tabs>
        <w:ind w:firstLine="709"/>
        <w:jc w:val="both"/>
        <w:rPr>
          <w:sz w:val="28"/>
          <w:szCs w:val="28"/>
        </w:rPr>
      </w:pPr>
    </w:p>
    <w:p w:rsidR="004A2B50" w:rsidRPr="0051271C" w:rsidRDefault="004A2B50" w:rsidP="0051271C">
      <w:pPr>
        <w:tabs>
          <w:tab w:val="left" w:pos="709"/>
        </w:tabs>
        <w:ind w:firstLine="709"/>
        <w:jc w:val="both"/>
        <w:rPr>
          <w:sz w:val="28"/>
          <w:szCs w:val="28"/>
        </w:rPr>
      </w:pPr>
      <w:r w:rsidRPr="0051271C">
        <w:rPr>
          <w:b/>
          <w:sz w:val="28"/>
          <w:szCs w:val="28"/>
        </w:rPr>
        <w:t>В)</w:t>
      </w:r>
      <w:r w:rsidRPr="0051271C">
        <w:rPr>
          <w:sz w:val="28"/>
          <w:szCs w:val="28"/>
        </w:rPr>
        <w:t xml:space="preserve"> </w:t>
      </w:r>
      <w:r w:rsidRPr="0051271C">
        <w:rPr>
          <w:sz w:val="28"/>
          <w:szCs w:val="28"/>
        </w:rPr>
        <w:tab/>
      </w:r>
      <w:r w:rsidRPr="0051271C">
        <w:rPr>
          <w:b/>
          <w:sz w:val="28"/>
          <w:szCs w:val="28"/>
        </w:rPr>
        <w:t>Ключові слова:</w:t>
      </w:r>
      <w:r w:rsidRPr="0051271C">
        <w:rPr>
          <w:sz w:val="28"/>
          <w:szCs w:val="28"/>
        </w:rPr>
        <w:t xml:space="preserve"> </w:t>
      </w:r>
      <w:r w:rsidR="00217B6C" w:rsidRPr="00217B6C">
        <w:rPr>
          <w:sz w:val="28"/>
          <w:szCs w:val="28"/>
        </w:rPr>
        <w:t xml:space="preserve">насіння, обробка, </w:t>
      </w:r>
      <w:proofErr w:type="spellStart"/>
      <w:r w:rsidR="00217B6C" w:rsidRPr="00217B6C">
        <w:rPr>
          <w:rFonts w:eastAsia="TimesNewRomanPSMT"/>
          <w:sz w:val="28"/>
          <w:szCs w:val="28"/>
          <w:lang w:val="ru-RU" w:eastAsia="en-US"/>
        </w:rPr>
        <w:t>перетворювач</w:t>
      </w:r>
      <w:proofErr w:type="spellEnd"/>
      <w:r w:rsidR="00217B6C" w:rsidRPr="00217B6C">
        <w:rPr>
          <w:rFonts w:eastAsia="TimesNewRomanPSMT"/>
          <w:sz w:val="28"/>
          <w:szCs w:val="28"/>
          <w:lang w:val="ru-RU" w:eastAsia="en-US"/>
        </w:rPr>
        <w:t xml:space="preserve">, частота, </w:t>
      </w:r>
      <w:proofErr w:type="spellStart"/>
      <w:r w:rsidR="00217B6C" w:rsidRPr="00217B6C">
        <w:rPr>
          <w:rFonts w:eastAsia="TimesNewRomanPSMT"/>
          <w:sz w:val="28"/>
          <w:szCs w:val="28"/>
          <w:lang w:val="ru-RU" w:eastAsia="en-US"/>
        </w:rPr>
        <w:t>коливання</w:t>
      </w:r>
      <w:proofErr w:type="spellEnd"/>
      <w:r w:rsidR="00217B6C" w:rsidRPr="00217B6C">
        <w:rPr>
          <w:rFonts w:eastAsia="TimesNewRomanPSMT"/>
          <w:sz w:val="28"/>
          <w:szCs w:val="28"/>
          <w:lang w:val="ru-RU" w:eastAsia="en-US"/>
        </w:rPr>
        <w:t xml:space="preserve">, </w:t>
      </w:r>
      <w:proofErr w:type="spellStart"/>
      <w:r w:rsidR="00217B6C" w:rsidRPr="00217B6C">
        <w:rPr>
          <w:rFonts w:eastAsia="TimesNewRomanPSMT"/>
          <w:sz w:val="28"/>
          <w:szCs w:val="28"/>
          <w:lang w:val="ru-RU" w:eastAsia="en-US"/>
        </w:rPr>
        <w:t>напруга</w:t>
      </w:r>
      <w:proofErr w:type="spellEnd"/>
      <w:r w:rsidR="00217B6C" w:rsidRPr="00217B6C">
        <w:rPr>
          <w:rFonts w:eastAsia="TimesNewRomanPSMT"/>
          <w:sz w:val="28"/>
          <w:szCs w:val="28"/>
          <w:lang w:val="ru-RU" w:eastAsia="en-US"/>
        </w:rPr>
        <w:t>, струм.</w:t>
      </w:r>
    </w:p>
    <w:p w:rsidR="00064C1F" w:rsidRDefault="004A2B50" w:rsidP="00D5011D">
      <w:pPr>
        <w:pStyle w:val="Default"/>
        <w:ind w:firstLine="709"/>
        <w:jc w:val="both"/>
        <w:rPr>
          <w:sz w:val="28"/>
          <w:szCs w:val="28"/>
          <w:lang w:val="en-US"/>
        </w:rPr>
      </w:pPr>
      <w:r w:rsidRPr="0051271C">
        <w:rPr>
          <w:color w:val="auto"/>
          <w:sz w:val="28"/>
          <w:szCs w:val="28"/>
        </w:rPr>
        <w:tab/>
      </w:r>
      <w:r w:rsidR="00937FAB" w:rsidRPr="0051271C">
        <w:rPr>
          <w:rFonts w:eastAsia="Calibri"/>
          <w:b/>
          <w:bCs/>
          <w:sz w:val="28"/>
          <w:szCs w:val="28"/>
          <w:lang w:val="en-US"/>
        </w:rPr>
        <w:t>Keywords</w:t>
      </w:r>
      <w:r w:rsidR="00937FAB" w:rsidRPr="0051271C">
        <w:rPr>
          <w:rFonts w:eastAsia="Calibri"/>
          <w:bCs/>
          <w:sz w:val="28"/>
          <w:szCs w:val="28"/>
          <w:lang w:val="en-US"/>
        </w:rPr>
        <w:t xml:space="preserve">: </w:t>
      </w:r>
      <w:r w:rsidR="00217B6C" w:rsidRPr="00217B6C">
        <w:rPr>
          <w:sz w:val="28"/>
          <w:szCs w:val="28"/>
          <w:lang w:val="en-US"/>
        </w:rPr>
        <w:t>seed, processing, converter, frequency, oscillation, voltage, current.</w:t>
      </w:r>
    </w:p>
    <w:p w:rsidR="00217B6C" w:rsidRPr="00D5011D" w:rsidRDefault="00217B6C" w:rsidP="00D5011D">
      <w:pPr>
        <w:pStyle w:val="Default"/>
        <w:ind w:firstLine="709"/>
        <w:jc w:val="both"/>
        <w:rPr>
          <w:color w:val="auto"/>
          <w:sz w:val="28"/>
          <w:szCs w:val="28"/>
          <w:lang w:val="uk-UA"/>
        </w:rPr>
      </w:pPr>
    </w:p>
    <w:p w:rsidR="00826418" w:rsidRPr="00D5011D" w:rsidRDefault="004A2B50" w:rsidP="00D5011D">
      <w:pPr>
        <w:autoSpaceDE w:val="0"/>
        <w:autoSpaceDN w:val="0"/>
        <w:adjustRightInd w:val="0"/>
        <w:ind w:firstLine="709"/>
        <w:jc w:val="both"/>
        <w:rPr>
          <w:rFonts w:eastAsia="TimesNewRomanPSMT"/>
          <w:sz w:val="28"/>
          <w:szCs w:val="28"/>
          <w:lang w:eastAsia="en-US"/>
        </w:rPr>
      </w:pPr>
      <w:r w:rsidRPr="00D5011D">
        <w:rPr>
          <w:b/>
          <w:sz w:val="28"/>
          <w:szCs w:val="28"/>
        </w:rPr>
        <w:t>Г)</w:t>
      </w:r>
      <w:r w:rsidR="00C05DDF" w:rsidRPr="00D5011D">
        <w:rPr>
          <w:sz w:val="28"/>
          <w:szCs w:val="28"/>
        </w:rPr>
        <w:tab/>
      </w:r>
      <w:r w:rsidRPr="00D5011D">
        <w:rPr>
          <w:b/>
          <w:sz w:val="28"/>
          <w:szCs w:val="28"/>
        </w:rPr>
        <w:t>Анотація:</w:t>
      </w:r>
      <w:r w:rsidRPr="00D5011D">
        <w:rPr>
          <w:sz w:val="28"/>
          <w:szCs w:val="28"/>
        </w:rPr>
        <w:t xml:space="preserve"> </w:t>
      </w:r>
      <w:r w:rsidR="00066AD7" w:rsidRPr="00D5011D">
        <w:rPr>
          <w:sz w:val="28"/>
          <w:szCs w:val="28"/>
          <w:shd w:val="clear" w:color="auto" w:fill="FFFFFF"/>
        </w:rPr>
        <w:t>Даний</w:t>
      </w:r>
      <w:r w:rsidR="00C05DDF" w:rsidRPr="00D5011D">
        <w:rPr>
          <w:sz w:val="28"/>
          <w:szCs w:val="28"/>
          <w:shd w:val="clear" w:color="auto" w:fill="FFFFFF"/>
        </w:rPr>
        <w:t xml:space="preserve"> матеріал </w:t>
      </w:r>
      <w:r w:rsidR="00B80A4A" w:rsidRPr="00D5011D">
        <w:rPr>
          <w:sz w:val="28"/>
          <w:szCs w:val="28"/>
          <w:shd w:val="clear" w:color="auto" w:fill="FFFFFF"/>
        </w:rPr>
        <w:t>присвячений</w:t>
      </w:r>
      <w:r w:rsidR="003025EC" w:rsidRPr="00D5011D">
        <w:rPr>
          <w:sz w:val="28"/>
          <w:szCs w:val="28"/>
        </w:rPr>
        <w:t xml:space="preserve"> актуальній проблемі </w:t>
      </w:r>
      <w:r w:rsidR="004E4276" w:rsidRPr="00D5011D">
        <w:rPr>
          <w:sz w:val="28"/>
          <w:szCs w:val="28"/>
        </w:rPr>
        <w:t xml:space="preserve">як </w:t>
      </w:r>
      <w:r w:rsidR="00826418" w:rsidRPr="00D5011D">
        <w:rPr>
          <w:rFonts w:eastAsia="TimesNewRomanPSMT"/>
          <w:sz w:val="28"/>
          <w:szCs w:val="28"/>
          <w:lang w:eastAsia="en-US"/>
        </w:rPr>
        <w:t>якості насіння та збере</w:t>
      </w:r>
      <w:r w:rsidR="00217B6C">
        <w:rPr>
          <w:rFonts w:eastAsia="TimesNewRomanPSMT"/>
          <w:sz w:val="28"/>
          <w:szCs w:val="28"/>
          <w:lang w:eastAsia="en-US"/>
        </w:rPr>
        <w:t>ження</w:t>
      </w:r>
      <w:r w:rsidR="00826418" w:rsidRPr="00D5011D">
        <w:rPr>
          <w:rFonts w:eastAsia="TimesNewRomanPSMT"/>
          <w:sz w:val="28"/>
          <w:szCs w:val="28"/>
          <w:lang w:eastAsia="en-US"/>
        </w:rPr>
        <w:t xml:space="preserve"> здатн</w:t>
      </w:r>
      <w:r w:rsidR="00217B6C">
        <w:rPr>
          <w:rFonts w:eastAsia="TimesNewRomanPSMT"/>
          <w:sz w:val="28"/>
          <w:szCs w:val="28"/>
          <w:lang w:eastAsia="en-US"/>
        </w:rPr>
        <w:t>о</w:t>
      </w:r>
      <w:r w:rsidR="00826418" w:rsidRPr="00D5011D">
        <w:rPr>
          <w:rFonts w:eastAsia="TimesNewRomanPSMT"/>
          <w:sz w:val="28"/>
          <w:szCs w:val="28"/>
          <w:lang w:eastAsia="en-US"/>
        </w:rPr>
        <w:t>ст</w:t>
      </w:r>
      <w:r w:rsidR="00217B6C">
        <w:rPr>
          <w:rFonts w:eastAsia="TimesNewRomanPSMT"/>
          <w:sz w:val="28"/>
          <w:szCs w:val="28"/>
          <w:lang w:eastAsia="en-US"/>
        </w:rPr>
        <w:t>і</w:t>
      </w:r>
      <w:r w:rsidR="00826418" w:rsidRPr="00D5011D">
        <w:rPr>
          <w:rFonts w:eastAsia="TimesNewRomanPSMT"/>
          <w:sz w:val="28"/>
          <w:szCs w:val="28"/>
          <w:lang w:eastAsia="en-US"/>
        </w:rPr>
        <w:t xml:space="preserve"> дружного, поступового сходу і</w:t>
      </w:r>
      <w:r w:rsidR="00D5011D" w:rsidRPr="00D5011D">
        <w:rPr>
          <w:rFonts w:eastAsia="TimesNewRomanPSMT"/>
          <w:sz w:val="28"/>
          <w:szCs w:val="28"/>
          <w:lang w:eastAsia="en-US"/>
        </w:rPr>
        <w:t xml:space="preserve"> </w:t>
      </w:r>
      <w:r w:rsidR="00826418" w:rsidRPr="00D5011D">
        <w:rPr>
          <w:rFonts w:eastAsia="TimesNewRomanPSMT"/>
          <w:sz w:val="28"/>
          <w:szCs w:val="28"/>
          <w:lang w:eastAsia="en-US"/>
        </w:rPr>
        <w:t xml:space="preserve">активної фази розвитку в перші періоди. </w:t>
      </w:r>
      <w:r w:rsidR="00D5011D">
        <w:rPr>
          <w:rFonts w:eastAsia="TimesNewRomanPSMT"/>
          <w:sz w:val="28"/>
          <w:szCs w:val="28"/>
          <w:lang w:eastAsia="en-US"/>
        </w:rPr>
        <w:t>Досліджено, що р</w:t>
      </w:r>
      <w:r w:rsidR="00826418" w:rsidRPr="00D5011D">
        <w:rPr>
          <w:rFonts w:eastAsia="TimesNewRomanPSMT"/>
          <w:sz w:val="28"/>
          <w:szCs w:val="28"/>
          <w:lang w:eastAsia="en-US"/>
        </w:rPr>
        <w:t>ослинниц</w:t>
      </w:r>
      <w:r w:rsidR="00217B6C">
        <w:rPr>
          <w:rFonts w:eastAsia="TimesNewRomanPSMT"/>
          <w:sz w:val="28"/>
          <w:szCs w:val="28"/>
          <w:lang w:eastAsia="en-US"/>
        </w:rPr>
        <w:t>твом</w:t>
      </w:r>
      <w:r w:rsidR="00D5011D" w:rsidRPr="00D5011D">
        <w:rPr>
          <w:rFonts w:eastAsia="TimesNewRomanPSMT"/>
          <w:sz w:val="28"/>
          <w:szCs w:val="28"/>
          <w:lang w:eastAsia="en-US"/>
        </w:rPr>
        <w:t xml:space="preserve"> </w:t>
      </w:r>
      <w:r w:rsidR="00826418" w:rsidRPr="00D5011D">
        <w:rPr>
          <w:rFonts w:eastAsia="TimesNewRomanPSMT"/>
          <w:sz w:val="28"/>
          <w:szCs w:val="28"/>
          <w:lang w:eastAsia="en-US"/>
        </w:rPr>
        <w:t>підтримується концепція органічного землеробства, в результаті чого</w:t>
      </w:r>
      <w:r w:rsidR="00D5011D" w:rsidRPr="00D5011D">
        <w:rPr>
          <w:rFonts w:eastAsia="TimesNewRomanPSMT"/>
          <w:sz w:val="28"/>
          <w:szCs w:val="28"/>
          <w:lang w:eastAsia="en-US"/>
        </w:rPr>
        <w:t xml:space="preserve"> </w:t>
      </w:r>
      <w:r w:rsidR="00826418" w:rsidRPr="00D5011D">
        <w:rPr>
          <w:rFonts w:eastAsia="TimesNewRomanPSMT"/>
          <w:sz w:val="28"/>
          <w:szCs w:val="28"/>
          <w:lang w:eastAsia="en-US"/>
        </w:rPr>
        <w:t>особливу роль приділяють підвищенню посівних якостей і екологічній</w:t>
      </w:r>
      <w:r w:rsidR="00D5011D" w:rsidRPr="00D5011D">
        <w:rPr>
          <w:rFonts w:eastAsia="TimesNewRomanPSMT"/>
          <w:sz w:val="28"/>
          <w:szCs w:val="28"/>
          <w:lang w:eastAsia="en-US"/>
        </w:rPr>
        <w:t xml:space="preserve"> </w:t>
      </w:r>
      <w:r w:rsidR="00826418" w:rsidRPr="00D5011D">
        <w:rPr>
          <w:rFonts w:eastAsia="TimesNewRomanPSMT"/>
          <w:sz w:val="28"/>
          <w:szCs w:val="28"/>
          <w:lang w:eastAsia="en-US"/>
        </w:rPr>
        <w:t>безпеці вихідного насіннєвого матеріалу. Підхід до оптимізації якості посівного матеріалу може базуватися на різних</w:t>
      </w:r>
      <w:r w:rsidR="00D5011D" w:rsidRPr="00D5011D">
        <w:rPr>
          <w:rFonts w:eastAsia="TimesNewRomanPSMT"/>
          <w:sz w:val="28"/>
          <w:szCs w:val="28"/>
          <w:lang w:eastAsia="en-US"/>
        </w:rPr>
        <w:t xml:space="preserve"> </w:t>
      </w:r>
      <w:r w:rsidR="00826418" w:rsidRPr="00D5011D">
        <w:rPr>
          <w:rFonts w:eastAsia="TimesNewRomanPSMT"/>
          <w:sz w:val="28"/>
          <w:szCs w:val="28"/>
          <w:lang w:eastAsia="en-US"/>
        </w:rPr>
        <w:t>методах. У даній роботі представлено метод покращення якості</w:t>
      </w:r>
      <w:r w:rsidR="00D5011D" w:rsidRPr="00D5011D">
        <w:rPr>
          <w:rFonts w:eastAsia="TimesNewRomanPSMT"/>
          <w:sz w:val="28"/>
          <w:szCs w:val="28"/>
          <w:lang w:eastAsia="en-US"/>
        </w:rPr>
        <w:t xml:space="preserve"> </w:t>
      </w:r>
      <w:r w:rsidR="00826418" w:rsidRPr="00D5011D">
        <w:rPr>
          <w:rFonts w:eastAsia="TimesNewRomanPSMT"/>
          <w:sz w:val="28"/>
          <w:szCs w:val="28"/>
          <w:lang w:eastAsia="en-US"/>
        </w:rPr>
        <w:t>насіннєвого матеріалу шляхом його обробки імпульсним електричним</w:t>
      </w:r>
      <w:r w:rsidR="00D5011D" w:rsidRPr="00D5011D">
        <w:rPr>
          <w:rFonts w:eastAsia="TimesNewRomanPSMT"/>
          <w:sz w:val="28"/>
          <w:szCs w:val="28"/>
          <w:lang w:eastAsia="en-US"/>
        </w:rPr>
        <w:t xml:space="preserve"> </w:t>
      </w:r>
      <w:r w:rsidR="00826418" w:rsidRPr="00D5011D">
        <w:rPr>
          <w:rFonts w:eastAsia="TimesNewRomanPSMT"/>
          <w:sz w:val="28"/>
          <w:szCs w:val="28"/>
          <w:lang w:eastAsia="en-US"/>
        </w:rPr>
        <w:t>полем. Перевагою такого</w:t>
      </w:r>
      <w:r w:rsidR="00D5011D" w:rsidRPr="00D5011D">
        <w:rPr>
          <w:rFonts w:eastAsia="TimesNewRomanPSMT"/>
          <w:sz w:val="28"/>
          <w:szCs w:val="28"/>
          <w:lang w:eastAsia="en-US"/>
        </w:rPr>
        <w:t xml:space="preserve"> </w:t>
      </w:r>
      <w:r w:rsidR="00826418" w:rsidRPr="00D5011D">
        <w:rPr>
          <w:rFonts w:eastAsia="TimesNewRomanPSMT"/>
          <w:sz w:val="28"/>
          <w:szCs w:val="28"/>
          <w:lang w:eastAsia="en-US"/>
        </w:rPr>
        <w:t>способу є безвідходність виробництва та мінімальний негативний</w:t>
      </w:r>
      <w:r w:rsidR="00D5011D" w:rsidRPr="00D5011D">
        <w:rPr>
          <w:rFonts w:eastAsia="TimesNewRomanPSMT"/>
          <w:sz w:val="28"/>
          <w:szCs w:val="28"/>
          <w:lang w:eastAsia="en-US"/>
        </w:rPr>
        <w:t xml:space="preserve"> </w:t>
      </w:r>
      <w:r w:rsidR="00826418" w:rsidRPr="00D5011D">
        <w:rPr>
          <w:rFonts w:eastAsia="TimesNewRomanPSMT"/>
          <w:sz w:val="28"/>
          <w:szCs w:val="28"/>
          <w:lang w:eastAsia="en-US"/>
        </w:rPr>
        <w:t xml:space="preserve">вплив на навколишнє середовище. </w:t>
      </w:r>
      <w:r w:rsidR="00217B6C">
        <w:rPr>
          <w:rFonts w:eastAsia="TimesNewRomanPSMT"/>
          <w:sz w:val="28"/>
          <w:szCs w:val="28"/>
          <w:lang w:eastAsia="en-US"/>
        </w:rPr>
        <w:t>Тому е</w:t>
      </w:r>
      <w:r w:rsidR="00826418" w:rsidRPr="00D5011D">
        <w:rPr>
          <w:rFonts w:eastAsia="TimesNewRomanPSMT"/>
          <w:sz w:val="28"/>
          <w:szCs w:val="28"/>
          <w:lang w:eastAsia="en-US"/>
        </w:rPr>
        <w:t>лектрофізичними методами</w:t>
      </w:r>
      <w:r w:rsidR="00D5011D" w:rsidRPr="00D5011D">
        <w:rPr>
          <w:rFonts w:eastAsia="TimesNewRomanPSMT"/>
          <w:sz w:val="28"/>
          <w:szCs w:val="28"/>
          <w:lang w:eastAsia="en-US"/>
        </w:rPr>
        <w:t xml:space="preserve"> </w:t>
      </w:r>
      <w:r w:rsidR="00826418" w:rsidRPr="00D5011D">
        <w:rPr>
          <w:rFonts w:eastAsia="TimesNewRomanPSMT"/>
          <w:sz w:val="28"/>
          <w:szCs w:val="28"/>
          <w:lang w:eastAsia="en-US"/>
        </w:rPr>
        <w:t>обробки насіння перед посівом підвищується їх схожість,</w:t>
      </w:r>
      <w:r w:rsidR="00D5011D" w:rsidRPr="00D5011D">
        <w:rPr>
          <w:rFonts w:eastAsia="TimesNewRomanPSMT"/>
          <w:sz w:val="28"/>
          <w:szCs w:val="28"/>
          <w:lang w:eastAsia="en-US"/>
        </w:rPr>
        <w:t xml:space="preserve"> </w:t>
      </w:r>
      <w:r w:rsidR="00826418" w:rsidRPr="00D5011D">
        <w:rPr>
          <w:rFonts w:eastAsia="TimesNewRomanPSMT"/>
          <w:sz w:val="28"/>
          <w:szCs w:val="28"/>
          <w:lang w:eastAsia="en-US"/>
        </w:rPr>
        <w:t>стимулюється сила зростання пагонів та коренів, знищується шкідлива</w:t>
      </w:r>
      <w:r w:rsidR="00D5011D" w:rsidRPr="00D5011D">
        <w:rPr>
          <w:rFonts w:eastAsia="TimesNewRomanPSMT"/>
          <w:sz w:val="28"/>
          <w:szCs w:val="28"/>
          <w:lang w:eastAsia="en-US"/>
        </w:rPr>
        <w:t xml:space="preserve"> </w:t>
      </w:r>
      <w:r w:rsidR="00826418" w:rsidRPr="00D5011D">
        <w:rPr>
          <w:rFonts w:eastAsia="TimesNewRomanPSMT"/>
          <w:sz w:val="28"/>
          <w:szCs w:val="28"/>
          <w:lang w:eastAsia="en-US"/>
        </w:rPr>
        <w:t>мікрофлора та скорочуються витрати посівного матеріалу при</w:t>
      </w:r>
      <w:r w:rsidR="00D5011D" w:rsidRPr="00D5011D">
        <w:rPr>
          <w:rFonts w:eastAsia="TimesNewRomanPSMT"/>
          <w:sz w:val="28"/>
          <w:szCs w:val="28"/>
          <w:lang w:eastAsia="en-US"/>
        </w:rPr>
        <w:t xml:space="preserve"> </w:t>
      </w:r>
      <w:r w:rsidR="00826418" w:rsidRPr="00D5011D">
        <w:rPr>
          <w:rFonts w:eastAsia="TimesNewRomanPSMT"/>
          <w:sz w:val="28"/>
          <w:szCs w:val="28"/>
          <w:lang w:eastAsia="en-US"/>
        </w:rPr>
        <w:t>забезпеченні більш сприятливих умов для зростання та розвитку.</w:t>
      </w:r>
    </w:p>
    <w:p w:rsidR="00217B6C" w:rsidRDefault="00B80A4A" w:rsidP="00217B6C">
      <w:pPr>
        <w:autoSpaceDE w:val="0"/>
        <w:autoSpaceDN w:val="0"/>
        <w:adjustRightInd w:val="0"/>
        <w:ind w:firstLine="709"/>
        <w:jc w:val="both"/>
        <w:rPr>
          <w:sz w:val="28"/>
          <w:szCs w:val="28"/>
          <w:lang w:val="en-US"/>
        </w:rPr>
      </w:pPr>
      <w:r w:rsidRPr="00B80A4A">
        <w:rPr>
          <w:b/>
          <w:sz w:val="28"/>
          <w:szCs w:val="28"/>
          <w:lang w:val="en-US"/>
        </w:rPr>
        <w:t>Abstract</w:t>
      </w:r>
      <w:r w:rsidRPr="00C91C3A">
        <w:rPr>
          <w:b/>
          <w:sz w:val="28"/>
          <w:szCs w:val="28"/>
          <w:lang w:val="en-US"/>
        </w:rPr>
        <w:t>:</w:t>
      </w:r>
      <w:r w:rsidRPr="00C91C3A">
        <w:rPr>
          <w:sz w:val="28"/>
          <w:szCs w:val="28"/>
          <w:lang w:val="en-US"/>
        </w:rPr>
        <w:t xml:space="preserve"> </w:t>
      </w:r>
      <w:r w:rsidR="00217B6C" w:rsidRPr="00217B6C">
        <w:rPr>
          <w:sz w:val="28"/>
          <w:szCs w:val="28"/>
          <w:lang w:val="en-US"/>
        </w:rPr>
        <w:t xml:space="preserve">This material is devoted to the actual problem of seed quality and preservation of the ability of friendly, gradual germination and active phase of development in the first periods. It has been studied that crop production supports the concept of organic farming, as a result of which a special role is assigned to the improvement of seed quality and ecological safety of the original seed material. The approach to optimizing seed quality can be based on different methods. This work presents a method of improving the quality of seed material by treating it with a pulsed electric field. The advantage of this method is waste-free production and minimal negative impact on the environment. Therefore, </w:t>
      </w:r>
      <w:proofErr w:type="spellStart"/>
      <w:r w:rsidR="00217B6C" w:rsidRPr="00217B6C">
        <w:rPr>
          <w:sz w:val="28"/>
          <w:szCs w:val="28"/>
          <w:lang w:val="en-US"/>
        </w:rPr>
        <w:t>electrophysical</w:t>
      </w:r>
      <w:proofErr w:type="spellEnd"/>
      <w:r w:rsidR="00217B6C" w:rsidRPr="00217B6C">
        <w:rPr>
          <w:sz w:val="28"/>
          <w:szCs w:val="28"/>
          <w:lang w:val="en-US"/>
        </w:rPr>
        <w:t xml:space="preserve"> methods of seed treatment before sowing increase their germination, stimulate the growth of shoots and roots, destroy harmful microflora and reduce the cost of seed material while providing more favorable conditions for growth and development.</w:t>
      </w:r>
    </w:p>
    <w:p w:rsidR="00217B6C" w:rsidRDefault="00217B6C" w:rsidP="00217B6C">
      <w:pPr>
        <w:autoSpaceDE w:val="0"/>
        <w:autoSpaceDN w:val="0"/>
        <w:adjustRightInd w:val="0"/>
        <w:ind w:firstLine="709"/>
        <w:jc w:val="both"/>
        <w:rPr>
          <w:b/>
          <w:sz w:val="28"/>
          <w:szCs w:val="28"/>
        </w:rPr>
      </w:pPr>
    </w:p>
    <w:p w:rsidR="00C91C3A" w:rsidRPr="00F86C26" w:rsidRDefault="004A2B50" w:rsidP="00217B6C">
      <w:pPr>
        <w:autoSpaceDE w:val="0"/>
        <w:autoSpaceDN w:val="0"/>
        <w:adjustRightInd w:val="0"/>
        <w:ind w:firstLine="709"/>
        <w:jc w:val="both"/>
        <w:rPr>
          <w:sz w:val="36"/>
          <w:szCs w:val="28"/>
        </w:rPr>
      </w:pPr>
      <w:bookmarkStart w:id="0" w:name="_GoBack"/>
      <w:bookmarkEnd w:id="0"/>
      <w:r w:rsidRPr="00B80A4A">
        <w:rPr>
          <w:b/>
          <w:sz w:val="28"/>
          <w:szCs w:val="28"/>
        </w:rPr>
        <w:t>Д)</w:t>
      </w:r>
      <w:r w:rsidR="00C05DDF" w:rsidRPr="00B80A4A">
        <w:rPr>
          <w:b/>
          <w:sz w:val="28"/>
          <w:szCs w:val="28"/>
        </w:rPr>
        <w:tab/>
      </w:r>
      <w:r w:rsidR="00885E16" w:rsidRPr="00885E16">
        <w:rPr>
          <w:sz w:val="28"/>
          <w:szCs w:val="28"/>
        </w:rPr>
        <w:t xml:space="preserve">Юрченко О.Ю. </w:t>
      </w:r>
      <w:r w:rsidR="00885E16" w:rsidRPr="00885E16">
        <w:rPr>
          <w:rFonts w:eastAsia="TimesNewRomanPSMT"/>
          <w:sz w:val="28"/>
          <w:szCs w:val="28"/>
        </w:rPr>
        <w:t xml:space="preserve">Процес відновлення акумуляторної батареї комплексним підходом / </w:t>
      </w:r>
      <w:r w:rsidR="00885E16" w:rsidRPr="00885E16">
        <w:rPr>
          <w:sz w:val="28"/>
          <w:szCs w:val="28"/>
        </w:rPr>
        <w:t xml:space="preserve">О.Ю. Юрченко, Г.В. </w:t>
      </w:r>
      <w:proofErr w:type="spellStart"/>
      <w:r w:rsidR="00885E16" w:rsidRPr="00885E16">
        <w:rPr>
          <w:sz w:val="28"/>
          <w:szCs w:val="28"/>
        </w:rPr>
        <w:t>Барсукова</w:t>
      </w:r>
      <w:proofErr w:type="spellEnd"/>
      <w:r w:rsidR="00885E16" w:rsidRPr="00885E16">
        <w:rPr>
          <w:sz w:val="28"/>
          <w:szCs w:val="28"/>
        </w:rPr>
        <w:t xml:space="preserve"> // </w:t>
      </w:r>
      <w:r w:rsidR="00885E16" w:rsidRPr="00885E16">
        <w:rPr>
          <w:rFonts w:eastAsia="TimesNewRomanPSMT"/>
          <w:sz w:val="28"/>
          <w:szCs w:val="28"/>
        </w:rPr>
        <w:t xml:space="preserve">Науковий вісник Таврійського державного агротехнологічного університету: електронне наукове фахове видання / ТДАТУ; гол. ред. </w:t>
      </w:r>
      <w:proofErr w:type="spellStart"/>
      <w:r w:rsidR="00885E16" w:rsidRPr="00885E16">
        <w:rPr>
          <w:rFonts w:eastAsia="TimesNewRomanPSMT"/>
          <w:sz w:val="28"/>
          <w:szCs w:val="28"/>
        </w:rPr>
        <w:t>д.т.н</w:t>
      </w:r>
      <w:proofErr w:type="spellEnd"/>
      <w:r w:rsidR="00885E16" w:rsidRPr="00885E16">
        <w:rPr>
          <w:rFonts w:eastAsia="TimesNewRomanPSMT"/>
          <w:sz w:val="28"/>
          <w:szCs w:val="28"/>
        </w:rPr>
        <w:t xml:space="preserve">., проф. В. М. </w:t>
      </w:r>
      <w:proofErr w:type="spellStart"/>
      <w:r w:rsidR="00885E16" w:rsidRPr="00885E16">
        <w:rPr>
          <w:rFonts w:eastAsia="TimesNewRomanPSMT"/>
          <w:sz w:val="28"/>
          <w:szCs w:val="28"/>
        </w:rPr>
        <w:t>Кюрчев</w:t>
      </w:r>
      <w:proofErr w:type="spellEnd"/>
      <w:r w:rsidR="00885E16" w:rsidRPr="00885E16">
        <w:rPr>
          <w:rFonts w:eastAsia="TimesNewRomanPSMT"/>
          <w:sz w:val="28"/>
          <w:szCs w:val="28"/>
        </w:rPr>
        <w:t xml:space="preserve">. – Мелітополь: ТДАТУ, 2023. – </w:t>
      </w:r>
      <w:proofErr w:type="spellStart"/>
      <w:r w:rsidR="00885E16" w:rsidRPr="00885E16">
        <w:rPr>
          <w:rFonts w:eastAsia="TimesNewRomanPSMT"/>
          <w:sz w:val="28"/>
          <w:szCs w:val="28"/>
        </w:rPr>
        <w:t>Вип</w:t>
      </w:r>
      <w:proofErr w:type="spellEnd"/>
      <w:r w:rsidR="00885E16" w:rsidRPr="00885E16">
        <w:rPr>
          <w:rFonts w:eastAsia="TimesNewRomanPSMT"/>
          <w:sz w:val="28"/>
          <w:szCs w:val="28"/>
        </w:rPr>
        <w:t xml:space="preserve">. 13 </w:t>
      </w:r>
      <w:r w:rsidR="00885E16" w:rsidRPr="00885E16">
        <w:rPr>
          <w:sz w:val="28"/>
          <w:szCs w:val="28"/>
        </w:rPr>
        <w:t xml:space="preserve">(1). </w:t>
      </w:r>
      <w:r w:rsidR="00885E16" w:rsidRPr="00885E16">
        <w:rPr>
          <w:color w:val="000000"/>
          <w:sz w:val="28"/>
          <w:szCs w:val="28"/>
        </w:rPr>
        <w:t>– С. 390–401.</w:t>
      </w:r>
    </w:p>
    <w:p w:rsidR="004A2B50" w:rsidRPr="00C33FDF" w:rsidRDefault="004A2B50" w:rsidP="003025EC">
      <w:pPr>
        <w:autoSpaceDE w:val="0"/>
        <w:autoSpaceDN w:val="0"/>
        <w:adjustRightInd w:val="0"/>
        <w:ind w:firstLine="567"/>
        <w:jc w:val="both"/>
        <w:rPr>
          <w:b/>
          <w:sz w:val="28"/>
          <w:szCs w:val="28"/>
        </w:rPr>
      </w:pPr>
    </w:p>
    <w:sectPr w:rsidR="004A2B50" w:rsidRPr="00C33FDF" w:rsidSect="00B928DB">
      <w:pgSz w:w="11906" w:h="16838"/>
      <w:pgMar w:top="709" w:right="707" w:bottom="1134" w:left="1276"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TimesNewRomanPSMT">
    <w:altName w:val="MS Gothic"/>
    <w:panose1 w:val="00000000000000000000"/>
    <w:charset w:val="80"/>
    <w:family w:val="auto"/>
    <w:notTrueType/>
    <w:pitch w:val="default"/>
    <w:sig w:usb0="00000201" w:usb1="08070000" w:usb2="00000010" w:usb3="00000000" w:csb0="00020004"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44E3"/>
    <w:rsid w:val="00016D74"/>
    <w:rsid w:val="00025554"/>
    <w:rsid w:val="00064C1F"/>
    <w:rsid w:val="000663E9"/>
    <w:rsid w:val="00066AD7"/>
    <w:rsid w:val="0009445C"/>
    <w:rsid w:val="00194D5D"/>
    <w:rsid w:val="001D3BE3"/>
    <w:rsid w:val="00217B6C"/>
    <w:rsid w:val="002719B9"/>
    <w:rsid w:val="00281CCA"/>
    <w:rsid w:val="003025EC"/>
    <w:rsid w:val="004A2B50"/>
    <w:rsid w:val="004C020C"/>
    <w:rsid w:val="004D1A62"/>
    <w:rsid w:val="004E4276"/>
    <w:rsid w:val="0051271C"/>
    <w:rsid w:val="006D46C6"/>
    <w:rsid w:val="00705DEF"/>
    <w:rsid w:val="00826418"/>
    <w:rsid w:val="00885E16"/>
    <w:rsid w:val="008E3E5B"/>
    <w:rsid w:val="00937FAB"/>
    <w:rsid w:val="009D1FBB"/>
    <w:rsid w:val="00B80A4A"/>
    <w:rsid w:val="00C05DDF"/>
    <w:rsid w:val="00C33FDF"/>
    <w:rsid w:val="00C7315B"/>
    <w:rsid w:val="00C91C3A"/>
    <w:rsid w:val="00CE3C12"/>
    <w:rsid w:val="00D5011D"/>
    <w:rsid w:val="00DC7745"/>
    <w:rsid w:val="00E944E3"/>
    <w:rsid w:val="00F2252E"/>
    <w:rsid w:val="00F82D3D"/>
    <w:rsid w:val="00F86C2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3CADDB0"/>
  <w15:chartTrackingRefBased/>
  <w15:docId w15:val="{C5EDEC40-B54C-44AA-A033-937947DD7B2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A2B50"/>
    <w:pPr>
      <w:spacing w:after="0" w:line="240" w:lineRule="auto"/>
    </w:pPr>
    <w:rPr>
      <w:rFonts w:ascii="Times New Roman" w:eastAsia="Times New Roman" w:hAnsi="Times New Roman" w:cs="Times New Roman"/>
      <w:sz w:val="24"/>
      <w:szCs w:val="24"/>
      <w:lang w:val="uk-UA"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hps">
    <w:name w:val="hps"/>
    <w:basedOn w:val="a0"/>
    <w:rsid w:val="004A2B50"/>
  </w:style>
  <w:style w:type="paragraph" w:customStyle="1" w:styleId="Default">
    <w:name w:val="Default"/>
    <w:rsid w:val="004A2B50"/>
    <w:pPr>
      <w:autoSpaceDE w:val="0"/>
      <w:autoSpaceDN w:val="0"/>
      <w:adjustRightInd w:val="0"/>
      <w:spacing w:after="0" w:line="240" w:lineRule="auto"/>
    </w:pPr>
    <w:rPr>
      <w:rFonts w:ascii="Times New Roman" w:hAnsi="Times New Roman" w:cs="Times New Roman"/>
      <w:color w:val="000000"/>
      <w:sz w:val="24"/>
      <w:szCs w:val="24"/>
    </w:rPr>
  </w:style>
  <w:style w:type="paragraph" w:styleId="a3">
    <w:name w:val="No Spacing"/>
    <w:uiPriority w:val="1"/>
    <w:qFormat/>
    <w:rsid w:val="00F86C26"/>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304</TotalTime>
  <Pages>2</Pages>
  <Words>404</Words>
  <Characters>2309</Characters>
  <Application>Microsoft Office Word</Application>
  <DocSecurity>0</DocSecurity>
  <Lines>19</Lines>
  <Paragraphs>5</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2708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Dell</dc:creator>
  <cp:keywords/>
  <dc:description/>
  <cp:lastModifiedBy>Dell</cp:lastModifiedBy>
  <cp:revision>19</cp:revision>
  <dcterms:created xsi:type="dcterms:W3CDTF">2021-02-01T10:40:00Z</dcterms:created>
  <dcterms:modified xsi:type="dcterms:W3CDTF">2024-04-23T10:21:00Z</dcterms:modified>
</cp:coreProperties>
</file>