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C26" w:rsidRPr="00914DC0" w:rsidRDefault="004A2B50" w:rsidP="0051271C">
      <w:pPr>
        <w:tabs>
          <w:tab w:val="left" w:pos="567"/>
        </w:tabs>
        <w:ind w:firstLine="709"/>
        <w:jc w:val="both"/>
        <w:rPr>
          <w:b/>
          <w:noProof/>
          <w:sz w:val="28"/>
          <w:szCs w:val="28"/>
        </w:rPr>
      </w:pPr>
      <w:r w:rsidRPr="00914DC0">
        <w:rPr>
          <w:b/>
          <w:noProof/>
          <w:sz w:val="28"/>
          <w:szCs w:val="28"/>
        </w:rPr>
        <w:t>А)</w:t>
      </w:r>
      <w:r w:rsidR="0051271C" w:rsidRPr="00914DC0">
        <w:rPr>
          <w:noProof/>
          <w:sz w:val="28"/>
          <w:szCs w:val="28"/>
        </w:rPr>
        <w:tab/>
      </w:r>
      <w:r w:rsidR="00885E16" w:rsidRPr="00914DC0">
        <w:rPr>
          <w:b/>
          <w:noProof/>
          <w:sz w:val="28"/>
          <w:szCs w:val="28"/>
        </w:rPr>
        <w:t>Юрченко Олександр Юрійович</w:t>
      </w:r>
    </w:p>
    <w:p w:rsidR="00F86C26" w:rsidRPr="00914DC0" w:rsidRDefault="00F86C26" w:rsidP="0051271C">
      <w:pPr>
        <w:tabs>
          <w:tab w:val="left" w:pos="567"/>
        </w:tabs>
        <w:ind w:firstLine="709"/>
        <w:jc w:val="both"/>
        <w:rPr>
          <w:b/>
          <w:noProof/>
          <w:sz w:val="28"/>
          <w:szCs w:val="28"/>
        </w:rPr>
      </w:pPr>
      <w:r w:rsidRPr="00914DC0">
        <w:rPr>
          <w:b/>
          <w:noProof/>
          <w:sz w:val="28"/>
          <w:szCs w:val="28"/>
        </w:rPr>
        <w:tab/>
      </w:r>
      <w:r w:rsidR="00885E16" w:rsidRPr="00914DC0">
        <w:rPr>
          <w:b/>
          <w:noProof/>
          <w:sz w:val="28"/>
          <w:szCs w:val="28"/>
        </w:rPr>
        <w:t>Yurchenko Oleksandr</w:t>
      </w:r>
    </w:p>
    <w:p w:rsidR="00F86C26" w:rsidRPr="00914DC0" w:rsidRDefault="00F86C26" w:rsidP="0051271C">
      <w:pPr>
        <w:tabs>
          <w:tab w:val="left" w:pos="567"/>
        </w:tabs>
        <w:ind w:firstLine="709"/>
        <w:jc w:val="both"/>
        <w:rPr>
          <w:noProof/>
          <w:sz w:val="28"/>
          <w:szCs w:val="28"/>
        </w:rPr>
      </w:pPr>
      <w:r w:rsidRPr="00914DC0">
        <w:rPr>
          <w:noProof/>
          <w:sz w:val="28"/>
          <w:szCs w:val="28"/>
        </w:rPr>
        <w:tab/>
      </w:r>
    </w:p>
    <w:p w:rsidR="0051271C" w:rsidRPr="00914DC0" w:rsidRDefault="00F86C26" w:rsidP="0051271C">
      <w:pPr>
        <w:tabs>
          <w:tab w:val="left" w:pos="567"/>
        </w:tabs>
        <w:ind w:firstLine="709"/>
        <w:jc w:val="both"/>
        <w:rPr>
          <w:b/>
          <w:noProof/>
          <w:sz w:val="28"/>
          <w:szCs w:val="28"/>
        </w:rPr>
      </w:pPr>
      <w:r w:rsidRPr="00914DC0">
        <w:rPr>
          <w:noProof/>
          <w:sz w:val="28"/>
          <w:szCs w:val="28"/>
        </w:rPr>
        <w:tab/>
      </w:r>
      <w:r w:rsidR="0051271C" w:rsidRPr="00914DC0">
        <w:rPr>
          <w:b/>
          <w:noProof/>
          <w:sz w:val="28"/>
          <w:szCs w:val="28"/>
        </w:rPr>
        <w:t>Барсукова Ганна Володимирівна</w:t>
      </w:r>
    </w:p>
    <w:p w:rsidR="004A2B50" w:rsidRPr="00914DC0" w:rsidRDefault="0051271C" w:rsidP="0051271C">
      <w:pPr>
        <w:tabs>
          <w:tab w:val="left" w:pos="567"/>
        </w:tabs>
        <w:ind w:firstLine="709"/>
        <w:jc w:val="both"/>
        <w:rPr>
          <w:b/>
          <w:noProof/>
          <w:sz w:val="28"/>
          <w:szCs w:val="28"/>
        </w:rPr>
      </w:pPr>
      <w:r w:rsidRPr="00914DC0">
        <w:rPr>
          <w:b/>
          <w:noProof/>
          <w:sz w:val="28"/>
          <w:szCs w:val="28"/>
        </w:rPr>
        <w:tab/>
        <w:t>Barsukova Hanna</w:t>
      </w:r>
    </w:p>
    <w:p w:rsidR="00C05DDF" w:rsidRPr="00914DC0" w:rsidRDefault="00C05DDF" w:rsidP="0051271C">
      <w:pPr>
        <w:tabs>
          <w:tab w:val="left" w:pos="567"/>
        </w:tabs>
        <w:ind w:firstLine="709"/>
        <w:jc w:val="both"/>
        <w:rPr>
          <w:b/>
          <w:noProof/>
          <w:sz w:val="28"/>
          <w:szCs w:val="28"/>
        </w:rPr>
      </w:pPr>
    </w:p>
    <w:p w:rsidR="008E3E5B" w:rsidRPr="00914DC0" w:rsidRDefault="004A2B50" w:rsidP="004E4276">
      <w:pPr>
        <w:ind w:firstLine="709"/>
        <w:jc w:val="both"/>
        <w:rPr>
          <w:bCs/>
          <w:noProof/>
          <w:sz w:val="28"/>
          <w:szCs w:val="28"/>
        </w:rPr>
      </w:pPr>
      <w:r w:rsidRPr="00914DC0">
        <w:rPr>
          <w:b/>
          <w:noProof/>
          <w:sz w:val="28"/>
          <w:szCs w:val="28"/>
        </w:rPr>
        <w:t>Б)</w:t>
      </w:r>
      <w:r w:rsidRPr="00914DC0">
        <w:rPr>
          <w:noProof/>
          <w:sz w:val="28"/>
          <w:szCs w:val="28"/>
        </w:rPr>
        <w:t xml:space="preserve"> </w:t>
      </w:r>
      <w:r w:rsidRPr="00914DC0">
        <w:rPr>
          <w:noProof/>
          <w:sz w:val="28"/>
          <w:szCs w:val="28"/>
        </w:rPr>
        <w:tab/>
      </w:r>
      <w:r w:rsidR="00885E16" w:rsidRPr="00914DC0">
        <w:rPr>
          <w:rFonts w:eastAsia="TimesNewRomanPSMT"/>
          <w:noProof/>
          <w:sz w:val="28"/>
          <w:szCs w:val="28"/>
        </w:rPr>
        <w:t>Процес відновлення акумуляторної батареї комплексним підходом</w:t>
      </w:r>
    </w:p>
    <w:p w:rsidR="004A2B50" w:rsidRPr="00914DC0" w:rsidRDefault="0051271C" w:rsidP="0051271C">
      <w:pPr>
        <w:tabs>
          <w:tab w:val="left" w:pos="567"/>
        </w:tabs>
        <w:ind w:firstLine="709"/>
        <w:jc w:val="both"/>
        <w:rPr>
          <w:bCs/>
          <w:noProof/>
          <w:sz w:val="28"/>
          <w:szCs w:val="28"/>
        </w:rPr>
      </w:pPr>
      <w:r w:rsidRPr="00914DC0">
        <w:rPr>
          <w:noProof/>
          <w:sz w:val="28"/>
          <w:szCs w:val="28"/>
        </w:rPr>
        <w:tab/>
      </w:r>
      <w:r w:rsidR="00885E16" w:rsidRPr="00914DC0">
        <w:rPr>
          <w:bCs/>
          <w:noProof/>
          <w:sz w:val="28"/>
          <w:szCs w:val="28"/>
        </w:rPr>
        <w:t>The process of battery recovery is a comprehensive approach</w:t>
      </w:r>
    </w:p>
    <w:p w:rsidR="00F86C26" w:rsidRPr="00914DC0" w:rsidRDefault="00F86C26" w:rsidP="0051271C">
      <w:pPr>
        <w:tabs>
          <w:tab w:val="left" w:pos="567"/>
        </w:tabs>
        <w:ind w:firstLine="709"/>
        <w:jc w:val="both"/>
        <w:rPr>
          <w:noProof/>
          <w:sz w:val="28"/>
          <w:szCs w:val="28"/>
        </w:rPr>
      </w:pPr>
    </w:p>
    <w:p w:rsidR="004A2B50" w:rsidRPr="00914DC0" w:rsidRDefault="004A2B50" w:rsidP="0051271C">
      <w:pPr>
        <w:tabs>
          <w:tab w:val="left" w:pos="709"/>
        </w:tabs>
        <w:ind w:firstLine="709"/>
        <w:jc w:val="both"/>
        <w:rPr>
          <w:noProof/>
          <w:sz w:val="28"/>
          <w:szCs w:val="28"/>
        </w:rPr>
      </w:pPr>
      <w:r w:rsidRPr="00914DC0">
        <w:rPr>
          <w:b/>
          <w:noProof/>
          <w:sz w:val="28"/>
          <w:szCs w:val="28"/>
        </w:rPr>
        <w:t>В)</w:t>
      </w:r>
      <w:r w:rsidRPr="00914DC0">
        <w:rPr>
          <w:noProof/>
          <w:sz w:val="28"/>
          <w:szCs w:val="28"/>
        </w:rPr>
        <w:t xml:space="preserve"> </w:t>
      </w:r>
      <w:r w:rsidRPr="00914DC0">
        <w:rPr>
          <w:noProof/>
          <w:sz w:val="28"/>
          <w:szCs w:val="28"/>
        </w:rPr>
        <w:tab/>
      </w:r>
      <w:r w:rsidRPr="00914DC0">
        <w:rPr>
          <w:b/>
          <w:noProof/>
          <w:sz w:val="28"/>
          <w:szCs w:val="28"/>
        </w:rPr>
        <w:t>Ключові слова:</w:t>
      </w:r>
      <w:r w:rsidRPr="00914DC0">
        <w:rPr>
          <w:noProof/>
          <w:sz w:val="28"/>
          <w:szCs w:val="28"/>
        </w:rPr>
        <w:t xml:space="preserve"> </w:t>
      </w:r>
      <w:r w:rsidR="00DC7745" w:rsidRPr="00914DC0">
        <w:rPr>
          <w:noProof/>
          <w:sz w:val="28"/>
          <w:szCs w:val="28"/>
        </w:rPr>
        <w:t>аналіз</w:t>
      </w:r>
      <w:r w:rsidR="00F82D3D" w:rsidRPr="00914DC0">
        <w:rPr>
          <w:noProof/>
          <w:sz w:val="28"/>
          <w:szCs w:val="28"/>
        </w:rPr>
        <w:t xml:space="preserve">, </w:t>
      </w:r>
      <w:r w:rsidR="004D1A62" w:rsidRPr="00914DC0">
        <w:rPr>
          <w:noProof/>
          <w:sz w:val="28"/>
          <w:szCs w:val="28"/>
        </w:rPr>
        <w:t>сульфатація</w:t>
      </w:r>
      <w:r w:rsidR="00064C1F" w:rsidRPr="00914DC0">
        <w:rPr>
          <w:noProof/>
          <w:sz w:val="28"/>
          <w:szCs w:val="28"/>
        </w:rPr>
        <w:t>,</w:t>
      </w:r>
      <w:r w:rsidR="00F82D3D" w:rsidRPr="00914DC0">
        <w:rPr>
          <w:noProof/>
          <w:sz w:val="28"/>
          <w:szCs w:val="28"/>
        </w:rPr>
        <w:t xml:space="preserve"> </w:t>
      </w:r>
      <w:r w:rsidR="004D1A62" w:rsidRPr="00914DC0">
        <w:rPr>
          <w:noProof/>
          <w:sz w:val="28"/>
          <w:szCs w:val="28"/>
        </w:rPr>
        <w:t xml:space="preserve">вплив на довкілля, </w:t>
      </w:r>
      <w:r w:rsidR="00DC7745" w:rsidRPr="00914DC0">
        <w:rPr>
          <w:noProof/>
          <w:sz w:val="28"/>
          <w:szCs w:val="28"/>
        </w:rPr>
        <w:t xml:space="preserve">відновлення акумулятора, </w:t>
      </w:r>
      <w:r w:rsidR="004D1A62" w:rsidRPr="00914DC0">
        <w:rPr>
          <w:noProof/>
          <w:sz w:val="28"/>
          <w:szCs w:val="28"/>
        </w:rPr>
        <w:t>вторинне використання</w:t>
      </w:r>
      <w:r w:rsidR="00C05DDF" w:rsidRPr="00914DC0">
        <w:rPr>
          <w:noProof/>
          <w:sz w:val="28"/>
          <w:szCs w:val="28"/>
        </w:rPr>
        <w:t>.</w:t>
      </w:r>
    </w:p>
    <w:p w:rsidR="0009445C" w:rsidRPr="00914DC0" w:rsidRDefault="004A2B50" w:rsidP="004E4276">
      <w:pPr>
        <w:pStyle w:val="Default"/>
        <w:ind w:firstLine="709"/>
        <w:jc w:val="both"/>
        <w:rPr>
          <w:noProof/>
          <w:sz w:val="28"/>
          <w:szCs w:val="28"/>
          <w:lang w:val="uk-UA"/>
        </w:rPr>
      </w:pPr>
      <w:r w:rsidRPr="00914DC0">
        <w:rPr>
          <w:noProof/>
          <w:color w:val="auto"/>
          <w:sz w:val="28"/>
          <w:szCs w:val="28"/>
          <w:lang w:val="uk-UA"/>
        </w:rPr>
        <w:tab/>
      </w:r>
      <w:r w:rsidR="00937FAB" w:rsidRPr="00914DC0">
        <w:rPr>
          <w:rFonts w:eastAsia="Calibri"/>
          <w:b/>
          <w:bCs/>
          <w:noProof/>
          <w:sz w:val="28"/>
          <w:szCs w:val="28"/>
          <w:lang w:val="uk-UA"/>
        </w:rPr>
        <w:t>Keywords</w:t>
      </w:r>
      <w:r w:rsidR="00937FAB" w:rsidRPr="00914DC0">
        <w:rPr>
          <w:rFonts w:eastAsia="Calibri"/>
          <w:bCs/>
          <w:noProof/>
          <w:sz w:val="28"/>
          <w:szCs w:val="28"/>
          <w:lang w:val="uk-UA"/>
        </w:rPr>
        <w:t xml:space="preserve">: </w:t>
      </w:r>
      <w:r w:rsidR="00DC7745" w:rsidRPr="00914DC0">
        <w:rPr>
          <w:noProof/>
          <w:sz w:val="28"/>
          <w:szCs w:val="28"/>
          <w:lang w:val="uk-UA"/>
        </w:rPr>
        <w:t>analysis, sulfation, environmental impact, battery recovery, secondary use.</w:t>
      </w:r>
    </w:p>
    <w:p w:rsidR="00064C1F" w:rsidRPr="00914DC0" w:rsidRDefault="00064C1F" w:rsidP="004E4276">
      <w:pPr>
        <w:pStyle w:val="Default"/>
        <w:ind w:firstLine="709"/>
        <w:jc w:val="both"/>
        <w:rPr>
          <w:noProof/>
          <w:color w:val="auto"/>
          <w:sz w:val="28"/>
          <w:szCs w:val="28"/>
          <w:lang w:val="uk-UA"/>
        </w:rPr>
      </w:pPr>
    </w:p>
    <w:p w:rsidR="00F86C26" w:rsidRPr="00914DC0" w:rsidRDefault="004A2B50" w:rsidP="004D1A62">
      <w:pPr>
        <w:autoSpaceDE w:val="0"/>
        <w:autoSpaceDN w:val="0"/>
        <w:adjustRightInd w:val="0"/>
        <w:ind w:firstLine="709"/>
        <w:jc w:val="both"/>
        <w:rPr>
          <w:noProof/>
          <w:sz w:val="28"/>
          <w:szCs w:val="28"/>
        </w:rPr>
      </w:pPr>
      <w:r w:rsidRPr="00914DC0">
        <w:rPr>
          <w:b/>
          <w:noProof/>
          <w:sz w:val="28"/>
          <w:szCs w:val="28"/>
        </w:rPr>
        <w:t>Г)</w:t>
      </w:r>
      <w:r w:rsidR="00C05DDF" w:rsidRPr="00914DC0">
        <w:rPr>
          <w:noProof/>
          <w:sz w:val="28"/>
          <w:szCs w:val="28"/>
        </w:rPr>
        <w:tab/>
      </w:r>
      <w:r w:rsidRPr="00914DC0">
        <w:rPr>
          <w:b/>
          <w:noProof/>
          <w:sz w:val="28"/>
          <w:szCs w:val="28"/>
        </w:rPr>
        <w:t>Анотація:</w:t>
      </w:r>
      <w:r w:rsidRPr="00914DC0">
        <w:rPr>
          <w:noProof/>
          <w:sz w:val="28"/>
          <w:szCs w:val="28"/>
        </w:rPr>
        <w:t xml:space="preserve"> </w:t>
      </w:r>
      <w:r w:rsidR="00066AD7" w:rsidRPr="00914DC0">
        <w:rPr>
          <w:noProof/>
          <w:sz w:val="28"/>
          <w:szCs w:val="28"/>
          <w:shd w:val="clear" w:color="auto" w:fill="FFFFFF"/>
        </w:rPr>
        <w:t>Даний</w:t>
      </w:r>
      <w:r w:rsidR="00C05DDF" w:rsidRPr="00914DC0">
        <w:rPr>
          <w:noProof/>
          <w:sz w:val="28"/>
          <w:szCs w:val="28"/>
          <w:shd w:val="clear" w:color="auto" w:fill="FFFFFF"/>
        </w:rPr>
        <w:t xml:space="preserve"> матеріал </w:t>
      </w:r>
      <w:r w:rsidR="00B80A4A" w:rsidRPr="00914DC0">
        <w:rPr>
          <w:noProof/>
          <w:sz w:val="28"/>
          <w:szCs w:val="28"/>
          <w:shd w:val="clear" w:color="auto" w:fill="FFFFFF"/>
        </w:rPr>
        <w:t>присвячений</w:t>
      </w:r>
      <w:r w:rsidR="003025EC" w:rsidRPr="00914DC0">
        <w:rPr>
          <w:noProof/>
          <w:sz w:val="28"/>
          <w:szCs w:val="28"/>
        </w:rPr>
        <w:t xml:space="preserve"> актуальній проблемі </w:t>
      </w:r>
      <w:r w:rsidR="004E4276" w:rsidRPr="00914DC0">
        <w:rPr>
          <w:noProof/>
          <w:sz w:val="28"/>
          <w:szCs w:val="28"/>
        </w:rPr>
        <w:t xml:space="preserve">як </w:t>
      </w:r>
      <w:r w:rsidR="004D1A62" w:rsidRPr="00914DC0">
        <w:rPr>
          <w:rFonts w:eastAsia="TimesNewRomanPSMT"/>
          <w:noProof/>
          <w:sz w:val="28"/>
          <w:szCs w:val="28"/>
          <w:lang w:eastAsia="en-US"/>
        </w:rPr>
        <w:t>зниженню негативного впливу на навколишнє середовище. Проаналізовано, що особливе місце посідає вторинне використання пристроїв, де джерелом живлення є акумуляторна батарея. Однак, протягом 3-4 років достатньо для того, щоб акумулятор повною мірою перейшов у неробочий стан. Досліджено, що причиною цьому може бути глибокий розряд, за якого напруга на акумуляторі зменшується. А це може бути наслідком, якраз тривалого невикористання, у тому числі випаровування електроліту, коли пластини залишаються сухими і вкриваються плівкою. Тому, питання відновлення акумуляторної батареї є актуальним завданням з точки зору як зниження негативного впливу на навколишнє середовище (утилізація використаних АКБ), так і з точки зору фінансової складової – закупка нового акумулятора.</w:t>
      </w:r>
    </w:p>
    <w:p w:rsidR="00C91C3A" w:rsidRPr="00914DC0" w:rsidRDefault="00B80A4A" w:rsidP="00C91C3A">
      <w:pPr>
        <w:pStyle w:val="Default"/>
        <w:ind w:firstLine="709"/>
        <w:jc w:val="both"/>
        <w:rPr>
          <w:noProof/>
          <w:sz w:val="28"/>
          <w:szCs w:val="28"/>
          <w:lang w:val="uk-UA"/>
        </w:rPr>
      </w:pPr>
      <w:r w:rsidRPr="00914DC0">
        <w:rPr>
          <w:b/>
          <w:noProof/>
          <w:sz w:val="28"/>
          <w:szCs w:val="28"/>
          <w:lang w:val="uk-UA"/>
        </w:rPr>
        <w:t>Abstract:</w:t>
      </w:r>
      <w:r w:rsidRPr="00914DC0">
        <w:rPr>
          <w:noProof/>
          <w:sz w:val="28"/>
          <w:szCs w:val="28"/>
          <w:lang w:val="uk-UA"/>
        </w:rPr>
        <w:t xml:space="preserve"> </w:t>
      </w:r>
      <w:r w:rsidR="004D1A62" w:rsidRPr="00914DC0">
        <w:rPr>
          <w:noProof/>
          <w:sz w:val="28"/>
          <w:szCs w:val="28"/>
          <w:lang w:val="uk-UA"/>
        </w:rPr>
        <w:t>This material is devoted to the actual problem of reducing the negative impact on the environment. It was analyzed that a special place is occupied by the secondary use of devices where the power source is a battery. However, within 3-4 years it is enough for the battery to completely go into a non-working state. It has been investigated that the cause of this may be a deep discharge, during which the voltage on the battery decreases. And this can be a consequence of long-term non-use, including evaporation of the electrolyte when the plates remain dry and are covered with a film. Therefore, the issue of restoring the battery is an urgent task from the point of view of reducing the negative impact on the environment (disposal of used batteries), and from the point of view of the financial component - the purchase of a new battery.</w:t>
      </w:r>
    </w:p>
    <w:p w:rsidR="00F86C26" w:rsidRPr="00914DC0" w:rsidRDefault="00F86C26" w:rsidP="00C91C3A">
      <w:pPr>
        <w:pStyle w:val="Default"/>
        <w:ind w:firstLine="709"/>
        <w:jc w:val="both"/>
        <w:rPr>
          <w:b/>
          <w:noProof/>
          <w:sz w:val="28"/>
          <w:szCs w:val="28"/>
          <w:lang w:val="uk-UA"/>
        </w:rPr>
      </w:pPr>
    </w:p>
    <w:p w:rsidR="00C91C3A" w:rsidRPr="00914DC0" w:rsidRDefault="00885E16" w:rsidP="00EB659C">
      <w:pPr>
        <w:autoSpaceDE w:val="0"/>
        <w:autoSpaceDN w:val="0"/>
        <w:adjustRightInd w:val="0"/>
        <w:rPr>
          <w:b/>
          <w:noProof/>
          <w:sz w:val="36"/>
          <w:szCs w:val="28"/>
        </w:rPr>
      </w:pPr>
      <w:r w:rsidRPr="00914DC0">
        <w:rPr>
          <w:b/>
          <w:noProof/>
          <w:sz w:val="28"/>
          <w:szCs w:val="28"/>
        </w:rPr>
        <w:t>Юрченко О.</w:t>
      </w:r>
      <w:r w:rsidR="00EB659C" w:rsidRPr="00914DC0">
        <w:rPr>
          <w:b/>
          <w:noProof/>
          <w:sz w:val="28"/>
          <w:szCs w:val="28"/>
        </w:rPr>
        <w:t xml:space="preserve"> </w:t>
      </w:r>
      <w:r w:rsidRPr="00914DC0">
        <w:rPr>
          <w:b/>
          <w:noProof/>
          <w:sz w:val="28"/>
          <w:szCs w:val="28"/>
        </w:rPr>
        <w:t xml:space="preserve">Ю. </w:t>
      </w:r>
      <w:r w:rsidRPr="00914DC0">
        <w:rPr>
          <w:rFonts w:eastAsia="TimesNewRomanPSMT"/>
          <w:b/>
          <w:noProof/>
          <w:sz w:val="28"/>
          <w:szCs w:val="28"/>
        </w:rPr>
        <w:t xml:space="preserve">Процес відновлення акумуляторної батареї комплексним підходом </w:t>
      </w:r>
      <w:r w:rsidR="00EB659C" w:rsidRPr="00914DC0">
        <w:rPr>
          <w:rFonts w:eastAsia="TimesNewRomanPSMT"/>
          <w:b/>
          <w:noProof/>
          <w:sz w:val="28"/>
          <w:szCs w:val="28"/>
        </w:rPr>
        <w:t>[Електронний ресурс] / О. Ю. Юрченко, Г. В. Барсукова</w:t>
      </w:r>
      <w:r w:rsidRPr="00914DC0">
        <w:rPr>
          <w:b/>
          <w:noProof/>
          <w:sz w:val="28"/>
          <w:szCs w:val="28"/>
        </w:rPr>
        <w:t xml:space="preserve"> // </w:t>
      </w:r>
      <w:r w:rsidRPr="00914DC0">
        <w:rPr>
          <w:rFonts w:eastAsia="TimesNewRomanPSMT"/>
          <w:b/>
          <w:noProof/>
          <w:sz w:val="28"/>
          <w:szCs w:val="28"/>
        </w:rPr>
        <w:t>Науковий вісник Таврійського державного агротехнологічного університету. – Мелітополь</w:t>
      </w:r>
      <w:r w:rsidR="00EB659C" w:rsidRPr="00914DC0">
        <w:rPr>
          <w:rFonts w:eastAsia="TimesNewRomanPSMT"/>
          <w:b/>
          <w:noProof/>
          <w:sz w:val="28"/>
          <w:szCs w:val="28"/>
        </w:rPr>
        <w:t xml:space="preserve"> </w:t>
      </w:r>
      <w:r w:rsidR="00914DC0">
        <w:rPr>
          <w:rFonts w:eastAsia="TimesNewRomanPSMT"/>
          <w:b/>
          <w:noProof/>
          <w:sz w:val="28"/>
          <w:szCs w:val="28"/>
        </w:rPr>
        <w:t>: ТДАТУ, 2023. – Вип. 13</w:t>
      </w:r>
      <w:r w:rsidRPr="00914DC0">
        <w:rPr>
          <w:b/>
          <w:noProof/>
          <w:sz w:val="28"/>
          <w:szCs w:val="28"/>
        </w:rPr>
        <w:t xml:space="preserve">(1). </w:t>
      </w:r>
      <w:r w:rsidR="00EB659C" w:rsidRPr="00914DC0">
        <w:rPr>
          <w:b/>
          <w:noProof/>
          <w:color w:val="000000"/>
          <w:sz w:val="28"/>
          <w:szCs w:val="28"/>
        </w:rPr>
        <w:t>– С. 390-</w:t>
      </w:r>
      <w:r w:rsidRPr="00914DC0">
        <w:rPr>
          <w:b/>
          <w:noProof/>
          <w:color w:val="000000"/>
          <w:sz w:val="28"/>
          <w:szCs w:val="28"/>
        </w:rPr>
        <w:t>401.</w:t>
      </w:r>
      <w:bookmarkStart w:id="0" w:name="_GoBack"/>
      <w:bookmarkEnd w:id="0"/>
    </w:p>
    <w:p w:rsidR="004A2B50" w:rsidRPr="00914DC0" w:rsidRDefault="004A2B50" w:rsidP="003025EC">
      <w:pPr>
        <w:autoSpaceDE w:val="0"/>
        <w:autoSpaceDN w:val="0"/>
        <w:adjustRightInd w:val="0"/>
        <w:ind w:firstLine="567"/>
        <w:jc w:val="both"/>
        <w:rPr>
          <w:b/>
          <w:noProof/>
          <w:sz w:val="28"/>
          <w:szCs w:val="28"/>
        </w:rPr>
      </w:pPr>
    </w:p>
    <w:sectPr w:rsidR="004A2B50" w:rsidRPr="00914DC0" w:rsidSect="00B928DB">
      <w:pgSz w:w="11906" w:h="16838"/>
      <w:pgMar w:top="709" w:right="707"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201" w:usb1="08070000" w:usb2="00000010" w:usb3="00000000" w:csb0="00020004"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4E3"/>
    <w:rsid w:val="00016D74"/>
    <w:rsid w:val="00025554"/>
    <w:rsid w:val="00064C1F"/>
    <w:rsid w:val="000663E9"/>
    <w:rsid w:val="00066AD7"/>
    <w:rsid w:val="000806AF"/>
    <w:rsid w:val="0009445C"/>
    <w:rsid w:val="00194D5D"/>
    <w:rsid w:val="001D3BE3"/>
    <w:rsid w:val="002719B9"/>
    <w:rsid w:val="00281CCA"/>
    <w:rsid w:val="003025EC"/>
    <w:rsid w:val="004A2B50"/>
    <w:rsid w:val="004C020C"/>
    <w:rsid w:val="004D1A62"/>
    <w:rsid w:val="004E4276"/>
    <w:rsid w:val="0051271C"/>
    <w:rsid w:val="006D46C6"/>
    <w:rsid w:val="00705DEF"/>
    <w:rsid w:val="00885E16"/>
    <w:rsid w:val="008E3E5B"/>
    <w:rsid w:val="00914DC0"/>
    <w:rsid w:val="00937FAB"/>
    <w:rsid w:val="009D1FBB"/>
    <w:rsid w:val="00B80A4A"/>
    <w:rsid w:val="00C05DDF"/>
    <w:rsid w:val="00C33FDF"/>
    <w:rsid w:val="00C7315B"/>
    <w:rsid w:val="00C91C3A"/>
    <w:rsid w:val="00CE3C12"/>
    <w:rsid w:val="00DC7745"/>
    <w:rsid w:val="00E944E3"/>
    <w:rsid w:val="00EB659C"/>
    <w:rsid w:val="00F2252E"/>
    <w:rsid w:val="00F82D3D"/>
    <w:rsid w:val="00F86C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D6A18"/>
  <w15:chartTrackingRefBased/>
  <w15:docId w15:val="{C5EDEC40-B54C-44AA-A033-937947DD7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2B50"/>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ps">
    <w:name w:val="hps"/>
    <w:basedOn w:val="a0"/>
    <w:rsid w:val="004A2B50"/>
  </w:style>
  <w:style w:type="paragraph" w:customStyle="1" w:styleId="Default">
    <w:name w:val="Default"/>
    <w:rsid w:val="004A2B50"/>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F86C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1</Pages>
  <Words>1514</Words>
  <Characters>863</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Світлана Білошапка</cp:lastModifiedBy>
  <cp:revision>21</cp:revision>
  <dcterms:created xsi:type="dcterms:W3CDTF">2021-02-01T10:40:00Z</dcterms:created>
  <dcterms:modified xsi:type="dcterms:W3CDTF">2024-08-09T10:44:00Z</dcterms:modified>
</cp:coreProperties>
</file>