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7F13" w:rsidRPr="00687F13" w:rsidRDefault="005E2E99" w:rsidP="00687F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Гончаров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Віктор Володимирович</w:t>
      </w:r>
    </w:p>
    <w:p w:rsidR="00687F13" w:rsidRPr="00687F13" w:rsidRDefault="005E2E99" w:rsidP="00687F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Гончаров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Виктор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Владимирович</w:t>
      </w:r>
      <w:proofErr w:type="spellEnd"/>
    </w:p>
    <w:p w:rsidR="00687F13" w:rsidRDefault="00687F13" w:rsidP="00687F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proofErr w:type="spellStart"/>
      <w:r w:rsidRPr="00687F1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Goncharov</w:t>
      </w:r>
      <w:proofErr w:type="spellEnd"/>
      <w:r w:rsidRPr="00687F1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687F1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Viktor</w:t>
      </w:r>
      <w:r w:rsidRPr="00687F1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proofErr w:type="spellStart"/>
      <w:r w:rsidRPr="00687F1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Volodymyrovych</w:t>
      </w:r>
      <w:proofErr w:type="spellEnd"/>
    </w:p>
    <w:p w:rsidR="005E2E99" w:rsidRDefault="005E2E99" w:rsidP="00687F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5E2E99" w:rsidRDefault="005E2E99" w:rsidP="00687F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E2E9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Куценко Дмитро Миколайович</w:t>
      </w:r>
    </w:p>
    <w:p w:rsidR="00DF75D5" w:rsidRPr="00DF75D5" w:rsidRDefault="00DF75D5" w:rsidP="00DF75D5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415" w:lineRule="atLeast"/>
        <w:rPr>
          <w:rFonts w:ascii="inherit" w:eastAsia="Times New Roman" w:hAnsi="inherit" w:cs="Courier New"/>
          <w:color w:val="202124"/>
          <w:sz w:val="32"/>
          <w:szCs w:val="32"/>
          <w:lang w:val="uk-UA" w:eastAsia="ru-RU"/>
        </w:rPr>
      </w:pPr>
      <w:r w:rsidRPr="00DF75D5">
        <w:rPr>
          <w:rFonts w:ascii="inherit" w:eastAsia="Times New Roman" w:hAnsi="inherit" w:cs="Courier New"/>
          <w:color w:val="202124"/>
          <w:sz w:val="32"/>
          <w:lang w:val="uk-UA" w:eastAsia="ru-RU"/>
        </w:rPr>
        <w:t>Куценко Дмитрий Николаевич</w:t>
      </w:r>
    </w:p>
    <w:p w:rsidR="00DF75D5" w:rsidRPr="00DF75D5" w:rsidRDefault="00DF75D5" w:rsidP="00DF75D5">
      <w:pPr>
        <w:pStyle w:val="HTML"/>
        <w:shd w:val="clear" w:color="auto" w:fill="F8F9FA"/>
        <w:spacing w:line="415" w:lineRule="atLeast"/>
        <w:rPr>
          <w:rFonts w:ascii="inherit" w:hAnsi="inherit"/>
          <w:color w:val="202124"/>
          <w:sz w:val="32"/>
          <w:szCs w:val="32"/>
          <w:lang w:val="uk-UA"/>
        </w:rPr>
      </w:pPr>
      <w:proofErr w:type="spellStart"/>
      <w:r>
        <w:rPr>
          <w:rStyle w:val="y2iqfc"/>
          <w:rFonts w:ascii="inherit" w:hAnsi="inherit"/>
          <w:color w:val="202124"/>
          <w:sz w:val="32"/>
          <w:szCs w:val="32"/>
          <w:lang/>
        </w:rPr>
        <w:t>Kutsenko</w:t>
      </w:r>
      <w:proofErr w:type="spellEnd"/>
      <w:r w:rsidRPr="00DF75D5">
        <w:rPr>
          <w:rStyle w:val="y2iqfc"/>
          <w:rFonts w:ascii="inherit" w:hAnsi="inherit"/>
          <w:color w:val="202124"/>
          <w:sz w:val="32"/>
          <w:szCs w:val="32"/>
          <w:lang w:val="uk-UA"/>
        </w:rPr>
        <w:t xml:space="preserve"> </w:t>
      </w:r>
      <w:r>
        <w:rPr>
          <w:rStyle w:val="y2iqfc"/>
          <w:rFonts w:ascii="inherit" w:hAnsi="inherit"/>
          <w:color w:val="202124"/>
          <w:sz w:val="32"/>
          <w:szCs w:val="32"/>
          <w:lang/>
        </w:rPr>
        <w:t>Dmitry</w:t>
      </w:r>
      <w:r w:rsidRPr="00DF75D5">
        <w:rPr>
          <w:rStyle w:val="y2iqfc"/>
          <w:rFonts w:ascii="inherit" w:hAnsi="inherit"/>
          <w:color w:val="202124"/>
          <w:sz w:val="32"/>
          <w:szCs w:val="32"/>
          <w:lang w:val="uk-UA"/>
        </w:rPr>
        <w:t xml:space="preserve"> </w:t>
      </w:r>
      <w:proofErr w:type="spellStart"/>
      <w:r>
        <w:rPr>
          <w:rStyle w:val="y2iqfc"/>
          <w:rFonts w:ascii="inherit" w:hAnsi="inherit"/>
          <w:color w:val="202124"/>
          <w:sz w:val="32"/>
          <w:szCs w:val="32"/>
          <w:lang/>
        </w:rPr>
        <w:t>Nikolaevich</w:t>
      </w:r>
      <w:proofErr w:type="spellEnd"/>
    </w:p>
    <w:p w:rsidR="00DF75D5" w:rsidRDefault="00DF75D5" w:rsidP="00687F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5E2E99" w:rsidRPr="00687F13" w:rsidRDefault="005E2E99" w:rsidP="00687F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687F13" w:rsidRDefault="00687F13" w:rsidP="00687F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87F1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Регулювання земельних відносин при створенні об’єднаних територіальних громад</w:t>
      </w:r>
    </w:p>
    <w:p w:rsidR="005E2E99" w:rsidRPr="00687F13" w:rsidRDefault="005E2E99" w:rsidP="00687F13">
      <w:pPr>
        <w:spacing w:after="0" w:line="240" w:lineRule="auto"/>
        <w:jc w:val="both"/>
        <w:rPr>
          <w:rFonts w:ascii="inherit" w:eastAsia="Times New Roman" w:hAnsi="inherit" w:cs="Courier New"/>
          <w:color w:val="202124"/>
          <w:sz w:val="42"/>
          <w:szCs w:val="42"/>
          <w:lang w:val="uk-UA" w:eastAsia="ru-RU"/>
        </w:rPr>
      </w:pPr>
    </w:p>
    <w:p w:rsidR="00687F13" w:rsidRDefault="00687F13" w:rsidP="00687F13">
      <w:pPr>
        <w:spacing w:after="0" w:line="240" w:lineRule="auto"/>
        <w:jc w:val="both"/>
        <w:rPr>
          <w:rFonts w:ascii="inherit" w:eastAsia="Times New Roman" w:hAnsi="inherit" w:cs="Courier New"/>
          <w:color w:val="202124"/>
          <w:sz w:val="42"/>
          <w:szCs w:val="42"/>
          <w:lang w:val="uk-UA" w:eastAsia="ru-RU"/>
        </w:rPr>
      </w:pPr>
      <w:r w:rsidRPr="00687F13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Регулирования земельных отношений при создании объединенных территориальных общин</w:t>
      </w:r>
      <w:r w:rsidRPr="00687F13">
        <w:rPr>
          <w:rFonts w:ascii="inherit" w:eastAsia="Times New Roman" w:hAnsi="inherit" w:cs="Courier New"/>
          <w:color w:val="202124"/>
          <w:sz w:val="42"/>
          <w:szCs w:val="42"/>
          <w:lang w:eastAsia="ru-RU"/>
        </w:rPr>
        <w:t xml:space="preserve"> </w:t>
      </w:r>
    </w:p>
    <w:p w:rsidR="005E2E99" w:rsidRPr="005E2E99" w:rsidRDefault="005E2E99" w:rsidP="00687F13">
      <w:pPr>
        <w:spacing w:after="0" w:line="240" w:lineRule="auto"/>
        <w:jc w:val="both"/>
        <w:rPr>
          <w:rFonts w:ascii="inherit" w:eastAsia="Times New Roman" w:hAnsi="inherit" w:cs="Courier New"/>
          <w:color w:val="202124"/>
          <w:sz w:val="42"/>
          <w:szCs w:val="42"/>
          <w:lang w:val="uk-UA" w:eastAsia="ru-RU"/>
        </w:rPr>
      </w:pPr>
    </w:p>
    <w:p w:rsidR="00687F13" w:rsidRDefault="00687F13" w:rsidP="00687F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87F13">
        <w:rPr>
          <w:rFonts w:ascii="Times New Roman" w:eastAsia="Times New Roman" w:hAnsi="Times New Roman" w:cs="Times New Roman"/>
          <w:sz w:val="28"/>
          <w:szCs w:val="28"/>
          <w:lang w:eastAsia="ru-RU"/>
        </w:rPr>
        <w:t>Regulation of land relations in the creation of</w:t>
      </w:r>
      <w:r w:rsidR="005E2E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united territorial communities</w:t>
      </w:r>
    </w:p>
    <w:p w:rsidR="005E2E99" w:rsidRPr="005E2E99" w:rsidRDefault="005E2E99" w:rsidP="00687F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687F13" w:rsidRPr="00687F13" w:rsidRDefault="00687F13" w:rsidP="00687F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87F1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В)</w:t>
      </w:r>
      <w:r w:rsidRPr="00687F1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687F1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Ключові слова: земельні відносини, місцеве самоврядування, децентралізація, земельна ділянка, комунальна власність, інвентаризація.</w:t>
      </w:r>
    </w:p>
    <w:p w:rsidR="00687F13" w:rsidRPr="00687F13" w:rsidRDefault="00687F13" w:rsidP="00687F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7F13">
        <w:rPr>
          <w:rFonts w:ascii="Times New Roman" w:eastAsia="Times New Roman" w:hAnsi="Times New Roman" w:cs="Times New Roman"/>
          <w:sz w:val="28"/>
          <w:szCs w:val="28"/>
          <w:lang w:eastAsia="ru-RU"/>
        </w:rPr>
        <w:t>Ключевые слова: земельные отношения, местное самоуправление, децентрализация, земельный участок, коммунальная собственность, инвентаризация.</w:t>
      </w:r>
      <w:r w:rsidRPr="00687F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687F13" w:rsidRDefault="00687F13" w:rsidP="00687F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87F1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Key words: land relations, local self-government, decentralization, land plot, communal property, </w:t>
      </w:r>
      <w:proofErr w:type="gramStart"/>
      <w:r w:rsidRPr="00687F1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inventory</w:t>
      </w:r>
      <w:proofErr w:type="gramEnd"/>
      <w:r w:rsidRPr="00687F1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:rsidR="005E2E99" w:rsidRPr="00687F13" w:rsidRDefault="005E2E99" w:rsidP="00687F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687F13" w:rsidRDefault="00687F13" w:rsidP="00687F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687F1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Розглянуто реформування місцевого самоврядування на території України і окремого регіону – Сумської області. Проаналізовано передачу земель сільськогосподарського призначення державної власності до складу об’єднаних територіальних громад. Вказані проблемні питання в регулюванні земельних відносин на територіях ОТГ і шляхи їх вирішення.</w:t>
      </w:r>
      <w:r w:rsidRPr="00687F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87F13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Рассмотрено реформирования местного самоуправления на территории Украины и отдельного региона - Сумской области. Проанализировано передачу земель сельскохозяйственного назначения государственной собственности в состав объединенных территориальных общин. Указаны проблемные вопросы в регулировании земельных отношений на территории ОТГ и пути их решения.</w:t>
      </w:r>
      <w:r w:rsidRPr="00687F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5E2E99" w:rsidRPr="005E2E99" w:rsidRDefault="005E2E99" w:rsidP="00687F1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</w:p>
    <w:p w:rsidR="00687F13" w:rsidRPr="00687F13" w:rsidRDefault="00687F13" w:rsidP="00687F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687F1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Abstract. Reforms of local self-government on the territory of Ukraine and a separate region - Sumy region are considered. The transfer of state-owned agricultural lands to the united territorial communities is analyzed. </w:t>
      </w:r>
      <w:proofErr w:type="gramStart"/>
      <w:r w:rsidRPr="00687F1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These problematic issues in the regulation of land relations in the UTC and ways to solve them.</w:t>
      </w:r>
      <w:proofErr w:type="gramEnd"/>
    </w:p>
    <w:p w:rsidR="005E2E99" w:rsidRDefault="005E2E99" w:rsidP="00687F1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687F13" w:rsidRPr="00DF75D5" w:rsidRDefault="00687F13" w:rsidP="00DF75D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proofErr w:type="spellStart"/>
      <w:r w:rsidRPr="00DF75D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lastRenderedPageBreak/>
        <w:t>Гончаров</w:t>
      </w:r>
      <w:proofErr w:type="spellEnd"/>
      <w:r w:rsidRPr="00DF75D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В.</w:t>
      </w:r>
      <w:r w:rsidR="005E2E99" w:rsidRPr="00DF75D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DF75D5" w:rsidRPr="00DF75D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В. </w:t>
      </w:r>
      <w:r w:rsidRPr="00DF75D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Регулювання земельних відносин при створенні о</w:t>
      </w:r>
      <w:r w:rsidR="005E2E99" w:rsidRPr="00DF75D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б’єднаних територіальних громад </w:t>
      </w:r>
      <w:r w:rsidR="00DF75D5" w:rsidRPr="00DF75D5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[</w:t>
      </w:r>
      <w:proofErr w:type="spellStart"/>
      <w:r w:rsidR="00DF75D5" w:rsidRPr="00DF75D5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Електронний</w:t>
      </w:r>
      <w:proofErr w:type="spellEnd"/>
      <w:r w:rsidR="00DF75D5" w:rsidRPr="00DF75D5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 xml:space="preserve"> ресурс]</w:t>
      </w:r>
      <w:r w:rsidR="00DF75D5" w:rsidRPr="00DF75D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 w:rsidR="005E2E99" w:rsidRPr="00DF75D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/</w:t>
      </w:r>
      <w:r w:rsidRPr="00DF75D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 w:rsidR="00DF75D5" w:rsidRPr="00DF75D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В.</w:t>
      </w:r>
      <w:r w:rsidR="00DF75D5" w:rsidRPr="00DF75D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DF75D5" w:rsidRPr="00DF75D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В. </w:t>
      </w:r>
      <w:proofErr w:type="spellStart"/>
      <w:r w:rsidR="00DF75D5" w:rsidRPr="00DF75D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Гончаров</w:t>
      </w:r>
      <w:proofErr w:type="spellEnd"/>
      <w:r w:rsidR="00DF75D5" w:rsidRPr="00DF75D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, Д.</w:t>
      </w:r>
      <w:r w:rsidR="00DF75D5" w:rsidRPr="00DF75D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DF75D5" w:rsidRPr="00DF75D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М. Куценко</w:t>
      </w:r>
      <w:r w:rsidR="00DF75D5" w:rsidRPr="00DF75D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5E2E99" w:rsidRPr="00DF75D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//</w:t>
      </w:r>
      <w:r w:rsidR="00DF75D5" w:rsidRPr="00DF75D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 w:rsidRPr="00DF75D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Актуальные научные исследования в современном мире</w:t>
      </w:r>
      <w:r w:rsidRPr="00DF75D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.</w:t>
      </w:r>
      <w:r w:rsidR="005E2E99" w:rsidRPr="00DF75D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– 2020. – </w:t>
      </w:r>
      <w:r w:rsidR="00DF75D5" w:rsidRPr="00DF75D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№ 10 </w:t>
      </w:r>
      <w:r w:rsidR="005E2E99" w:rsidRPr="00DF75D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(66) – </w:t>
      </w:r>
      <w:r w:rsidR="005E2E99" w:rsidRPr="00DF75D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</w:t>
      </w:r>
      <w:r w:rsidRPr="00DF75D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. 3. </w:t>
      </w:r>
      <w:r w:rsidR="005E2E99" w:rsidRPr="00DF75D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– </w:t>
      </w:r>
      <w:r w:rsidRPr="00DF75D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С</w:t>
      </w:r>
      <w:r w:rsidR="005E2E99" w:rsidRPr="00DF75D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r w:rsidR="005E2E99" w:rsidRPr="00DF75D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100</w:t>
      </w:r>
      <w:r w:rsidR="005E2E99" w:rsidRPr="00DF75D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</w:t>
      </w:r>
      <w:r w:rsidRPr="00DF75D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103.</w:t>
      </w:r>
    </w:p>
    <w:p w:rsidR="00687F13" w:rsidRDefault="00687F13" w:rsidP="00DF75D5">
      <w:pPr>
        <w:rPr>
          <w:rFonts w:ascii="Times New Roman" w:hAnsi="Times New Roman" w:cs="Times New Roman"/>
          <w:sz w:val="28"/>
          <w:szCs w:val="28"/>
          <w:lang w:val="uk-UA"/>
        </w:rPr>
      </w:pPr>
      <w:bookmarkStart w:id="0" w:name="_GoBack"/>
      <w:bookmarkEnd w:id="0"/>
    </w:p>
    <w:p w:rsidR="001435A0" w:rsidRPr="001435A0" w:rsidRDefault="00687F13">
      <w:pPr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Додаток: стаття-4</w:t>
      </w:r>
    </w:p>
    <w:sectPr w:rsidR="001435A0" w:rsidRPr="001435A0" w:rsidSect="006A58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0DB5" w:rsidRDefault="00730DB5" w:rsidP="00451A22">
      <w:pPr>
        <w:spacing w:after="0" w:line="240" w:lineRule="auto"/>
      </w:pPr>
      <w:r>
        <w:separator/>
      </w:r>
    </w:p>
  </w:endnote>
  <w:endnote w:type="continuationSeparator" w:id="0">
    <w:p w:rsidR="00730DB5" w:rsidRDefault="00730DB5" w:rsidP="00451A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0DB5" w:rsidRDefault="00730DB5" w:rsidP="00451A22">
      <w:pPr>
        <w:spacing w:after="0" w:line="240" w:lineRule="auto"/>
      </w:pPr>
      <w:r>
        <w:separator/>
      </w:r>
    </w:p>
  </w:footnote>
  <w:footnote w:type="continuationSeparator" w:id="0">
    <w:p w:rsidR="00730DB5" w:rsidRDefault="00730DB5" w:rsidP="00451A2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554FE"/>
    <w:rsid w:val="00056E39"/>
    <w:rsid w:val="000C1AA0"/>
    <w:rsid w:val="001435A0"/>
    <w:rsid w:val="00226D69"/>
    <w:rsid w:val="00451A22"/>
    <w:rsid w:val="00452E4E"/>
    <w:rsid w:val="004855F8"/>
    <w:rsid w:val="004C16E3"/>
    <w:rsid w:val="005554FE"/>
    <w:rsid w:val="005E2E99"/>
    <w:rsid w:val="00687F13"/>
    <w:rsid w:val="006A5892"/>
    <w:rsid w:val="00730DB5"/>
    <w:rsid w:val="00DF75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58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1A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51A22"/>
  </w:style>
  <w:style w:type="paragraph" w:styleId="a5">
    <w:name w:val="footer"/>
    <w:basedOn w:val="a"/>
    <w:link w:val="a6"/>
    <w:uiPriority w:val="99"/>
    <w:unhideWhenUsed/>
    <w:rsid w:val="00451A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51A22"/>
  </w:style>
  <w:style w:type="paragraph" w:styleId="HTML">
    <w:name w:val="HTML Preformatted"/>
    <w:basedOn w:val="a"/>
    <w:link w:val="HTML0"/>
    <w:uiPriority w:val="99"/>
    <w:semiHidden/>
    <w:unhideWhenUsed/>
    <w:rsid w:val="00DF75D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DF75D5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y2iqfc">
    <w:name w:val="y2iqfc"/>
    <w:basedOn w:val="a0"/>
    <w:rsid w:val="00DF75D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58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91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310</Words>
  <Characters>1770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SvetlanaBiloshapka</cp:lastModifiedBy>
  <cp:revision>7</cp:revision>
  <dcterms:created xsi:type="dcterms:W3CDTF">2021-06-02T14:27:00Z</dcterms:created>
  <dcterms:modified xsi:type="dcterms:W3CDTF">2021-06-03T10:29:00Z</dcterms:modified>
</cp:coreProperties>
</file>